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75" w:rsidRPr="00BB6175" w:rsidRDefault="00BB6175" w:rsidP="00BB6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175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BB6175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BB6175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4522</w:t>
      </w:r>
      <w:r w:rsidRPr="00BB6175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BB617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B617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BB61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B6175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BB617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Amoresano</w:t>
      </w:r>
      <w:proofErr w:type="spellEnd"/>
      <w:r w:rsidRPr="00BB6175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Di Stasi</w:t>
      </w:r>
      <w:r w:rsidRPr="00BB6175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S.A.</w:t>
      </w:r>
    </w:p>
    <w:p w:rsidR="00BB6175" w:rsidRPr="00BB6175" w:rsidRDefault="00BB6175" w:rsidP="00BB6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175" w:rsidRPr="00BB6175" w:rsidRDefault="00BB6175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ALIMENTI</w:t>
      </w:r>
      <w:r w:rsidRPr="00BB6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 xml:space="preserve">– </w:t>
      </w:r>
      <w:r w:rsidR="00C533E3">
        <w:rPr>
          <w:rFonts w:ascii="Times New Roman" w:hAnsi="Times New Roman" w:cs="Times New Roman"/>
          <w:sz w:val="24"/>
          <w:szCs w:val="24"/>
        </w:rPr>
        <w:t>Sostanze alimentari: cosa si intende per “nocività” e “alterazione”?</w:t>
      </w:r>
    </w:p>
    <w:p w:rsidR="00BB6175" w:rsidRPr="00BB6175" w:rsidRDefault="00BB6175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175" w:rsidRPr="00BB6175" w:rsidRDefault="00490BC9" w:rsidP="00BB61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B5D">
        <w:rPr>
          <w:rFonts w:ascii="Times New Roman" w:hAnsi="Times New Roman" w:cs="Times New Roman"/>
          <w:i/>
          <w:sz w:val="24"/>
          <w:szCs w:val="24"/>
        </w:rPr>
        <w:t>L</w:t>
      </w:r>
      <w:r w:rsidR="00420B5D" w:rsidRPr="00420B5D">
        <w:rPr>
          <w:rFonts w:ascii="Times New Roman" w:hAnsi="Times New Roman" w:cs="Times New Roman"/>
          <w:i/>
          <w:sz w:val="24"/>
          <w:szCs w:val="24"/>
        </w:rPr>
        <w:t xml:space="preserve">a norma di cui all’art. 5 </w:t>
      </w:r>
      <w:proofErr w:type="spellStart"/>
      <w:r w:rsidR="00420B5D" w:rsidRPr="00420B5D">
        <w:rPr>
          <w:rFonts w:ascii="Times New Roman" w:hAnsi="Times New Roman" w:cs="Times New Roman"/>
          <w:i/>
          <w:sz w:val="24"/>
          <w:szCs w:val="24"/>
        </w:rPr>
        <w:t>lett</w:t>
      </w:r>
      <w:proofErr w:type="spellEnd"/>
      <w:r w:rsidR="00420B5D" w:rsidRPr="00420B5D">
        <w:rPr>
          <w:rFonts w:ascii="Times New Roman" w:hAnsi="Times New Roman" w:cs="Times New Roman"/>
          <w:i/>
          <w:sz w:val="24"/>
          <w:szCs w:val="24"/>
        </w:rPr>
        <w:t xml:space="preserve">. d) della legge 283/1962 </w:t>
      </w:r>
      <w:r w:rsidR="00C533E3">
        <w:rPr>
          <w:rFonts w:ascii="Times New Roman" w:hAnsi="Times New Roman" w:cs="Times New Roman"/>
          <w:i/>
          <w:sz w:val="24"/>
          <w:szCs w:val="24"/>
        </w:rPr>
        <w:t>(</w:t>
      </w:r>
      <w:r w:rsidR="00C533E3" w:rsidRPr="00C533E3">
        <w:rPr>
          <w:rFonts w:ascii="Times New Roman" w:hAnsi="Times New Roman" w:cs="Times New Roman"/>
          <w:i/>
          <w:sz w:val="24"/>
          <w:szCs w:val="24"/>
        </w:rPr>
        <w:t>Disciplina igienica della produzione e della vendita delle sostanze alimentari e delle bevande</w:t>
      </w:r>
      <w:r w:rsidR="00C533E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20B5D" w:rsidRPr="00420B5D">
        <w:rPr>
          <w:rFonts w:ascii="Times New Roman" w:hAnsi="Times New Roman" w:cs="Times New Roman"/>
          <w:i/>
          <w:sz w:val="24"/>
          <w:szCs w:val="24"/>
        </w:rPr>
        <w:t>contiene in sé la nozione di "nocività", intesa con riferimento a quelle sostanze alimentari che possono creare un pericolo per la salute pubblica per non essere genuine, e quella di "alterazione", e cioè della presenza</w:t>
      </w:r>
      <w:bookmarkStart w:id="0" w:name="_GoBack"/>
      <w:bookmarkEnd w:id="0"/>
      <w:r w:rsidR="00420B5D" w:rsidRPr="00420B5D">
        <w:rPr>
          <w:rFonts w:ascii="Times New Roman" w:hAnsi="Times New Roman" w:cs="Times New Roman"/>
          <w:i/>
          <w:sz w:val="24"/>
          <w:szCs w:val="24"/>
        </w:rPr>
        <w:t xml:space="preserve"> di un processo modificativo di una sostanza alimentare che diviene altra da sé per un feno</w:t>
      </w:r>
      <w:r w:rsidR="00420B5D" w:rsidRPr="00420B5D">
        <w:rPr>
          <w:rFonts w:ascii="Times New Roman" w:hAnsi="Times New Roman" w:cs="Times New Roman"/>
          <w:i/>
          <w:sz w:val="24"/>
          <w:szCs w:val="24"/>
        </w:rPr>
        <w:t>meno di spontanea degenerazione: n</w:t>
      </w:r>
      <w:r w:rsidR="00420B5D" w:rsidRPr="00420B5D">
        <w:rPr>
          <w:rFonts w:ascii="Times New Roman" w:hAnsi="Times New Roman" w:cs="Times New Roman"/>
          <w:i/>
          <w:sz w:val="24"/>
          <w:szCs w:val="24"/>
        </w:rPr>
        <w:t>on si tratta pertanto di una norma penale in bianco, dovendosi considerare le eventuali indicazioni contenute in circolari del Ministero della Sanità un parametro scientificamente valido al quale ancorare il giudizio</w:t>
      </w:r>
      <w:r w:rsidR="00420B5D">
        <w:rPr>
          <w:rFonts w:ascii="Times New Roman" w:hAnsi="Times New Roman" w:cs="Times New Roman"/>
          <w:sz w:val="24"/>
          <w:szCs w:val="24"/>
        </w:rPr>
        <w:t>.</w:t>
      </w:r>
    </w:p>
    <w:p w:rsidR="00BB6175" w:rsidRPr="00BB6175" w:rsidRDefault="00BB6175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175" w:rsidRPr="00BB6175" w:rsidRDefault="00BB6175" w:rsidP="00BB6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175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431312" w:rsidRPr="00BB6175" w:rsidRDefault="00431312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75">
        <w:rPr>
          <w:rFonts w:ascii="Times New Roman" w:hAnsi="Times New Roman" w:cs="Times New Roman"/>
          <w:sz w:val="24"/>
          <w:szCs w:val="24"/>
        </w:rPr>
        <w:t xml:space="preserve">1. Con sentenza del 28.10.2014, il Tribunale di Napoli dichiarava </w:t>
      </w:r>
      <w:r w:rsidR="005D4643">
        <w:rPr>
          <w:rFonts w:ascii="Times New Roman" w:hAnsi="Times New Roman" w:cs="Times New Roman"/>
          <w:sz w:val="24"/>
          <w:szCs w:val="24"/>
        </w:rPr>
        <w:t>S.A.</w:t>
      </w:r>
      <w:r w:rsidRPr="00BB6175">
        <w:rPr>
          <w:rFonts w:ascii="Times New Roman" w:hAnsi="Times New Roman" w:cs="Times New Roman"/>
          <w:sz w:val="24"/>
          <w:szCs w:val="24"/>
        </w:rPr>
        <w:t xml:space="preserve"> responsabile del reato </w:t>
      </w:r>
      <w:r w:rsidR="005D4643">
        <w:rPr>
          <w:rFonts w:ascii="Times New Roman" w:hAnsi="Times New Roman" w:cs="Times New Roman"/>
          <w:sz w:val="24"/>
          <w:szCs w:val="24"/>
        </w:rPr>
        <w:t xml:space="preserve">di cui all'art. 5 </w:t>
      </w:r>
      <w:proofErr w:type="spellStart"/>
      <w:r w:rsidR="005D4643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5D4643">
        <w:rPr>
          <w:rFonts w:ascii="Times New Roman" w:hAnsi="Times New Roman" w:cs="Times New Roman"/>
          <w:sz w:val="24"/>
          <w:szCs w:val="24"/>
        </w:rPr>
        <w:t>. d) e 6 L</w:t>
      </w:r>
      <w:r w:rsidRPr="00BB6175">
        <w:rPr>
          <w:rFonts w:ascii="Times New Roman" w:hAnsi="Times New Roman" w:cs="Times New Roman"/>
          <w:sz w:val="24"/>
          <w:szCs w:val="24"/>
        </w:rPr>
        <w:t xml:space="preserve"> n. 283/1962</w:t>
      </w:r>
      <w:r w:rsidR="005D4643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- perché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quale legale rappresentante della "N</w:t>
      </w:r>
      <w:r w:rsidR="005D4643">
        <w:rPr>
          <w:rFonts w:ascii="Times New Roman" w:hAnsi="Times New Roman" w:cs="Times New Roman"/>
          <w:sz w:val="24"/>
          <w:szCs w:val="24"/>
        </w:rPr>
        <w:t>. S.</w:t>
      </w:r>
      <w:r w:rsidRPr="00BB6175">
        <w:rPr>
          <w:rFonts w:ascii="Times New Roman" w:hAnsi="Times New Roman" w:cs="Times New Roman"/>
          <w:sz w:val="24"/>
          <w:szCs w:val="24"/>
        </w:rPr>
        <w:t>r</w:t>
      </w:r>
      <w:r w:rsidR="005D4643">
        <w:rPr>
          <w:rFonts w:ascii="Times New Roman" w:hAnsi="Times New Roman" w:cs="Times New Roman"/>
          <w:sz w:val="24"/>
          <w:szCs w:val="24"/>
        </w:rPr>
        <w:t>.</w:t>
      </w:r>
      <w:r w:rsidRPr="00BB6175">
        <w:rPr>
          <w:rFonts w:ascii="Times New Roman" w:hAnsi="Times New Roman" w:cs="Times New Roman"/>
          <w:sz w:val="24"/>
          <w:szCs w:val="24"/>
        </w:rPr>
        <w:t>l</w:t>
      </w:r>
      <w:r w:rsidR="005D4643">
        <w:rPr>
          <w:rFonts w:ascii="Times New Roman" w:hAnsi="Times New Roman" w:cs="Times New Roman"/>
          <w:sz w:val="24"/>
          <w:szCs w:val="24"/>
        </w:rPr>
        <w:t>.</w:t>
      </w:r>
      <w:r w:rsidRPr="00BB6175">
        <w:rPr>
          <w:rFonts w:ascii="Times New Roman" w:hAnsi="Times New Roman" w:cs="Times New Roman"/>
          <w:sz w:val="24"/>
          <w:szCs w:val="24"/>
        </w:rPr>
        <w:t>, all'interno del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centro commerciale A</w:t>
      </w:r>
      <w:r w:rsidR="005D4643">
        <w:rPr>
          <w:rFonts w:ascii="Times New Roman" w:hAnsi="Times New Roman" w:cs="Times New Roman"/>
          <w:sz w:val="24"/>
          <w:szCs w:val="24"/>
        </w:rPr>
        <w:t>.</w:t>
      </w:r>
      <w:r w:rsidRPr="00BB6175">
        <w:rPr>
          <w:rFonts w:ascii="Times New Roman" w:hAnsi="Times New Roman" w:cs="Times New Roman"/>
          <w:sz w:val="24"/>
          <w:szCs w:val="24"/>
        </w:rPr>
        <w:t>, utilizzava per il consumo olio di frittura alterato nei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suoi componenti in quanto risultato con tenore di composti polari superiore al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limite previsto dalla Circolare del Ministero della Sanità n. 1 dell'11.1.1991- e la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condannava alla pena di euro 5.000,00 di ammenda.</w:t>
      </w:r>
    </w:p>
    <w:p w:rsidR="00BB6175" w:rsidRDefault="00431312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75">
        <w:rPr>
          <w:rFonts w:ascii="Times New Roman" w:hAnsi="Times New Roman" w:cs="Times New Roman"/>
          <w:sz w:val="24"/>
          <w:szCs w:val="24"/>
        </w:rPr>
        <w:t xml:space="preserve">2. Avverso tale sentenza ha proposto ricorso per cassazione </w:t>
      </w:r>
      <w:r w:rsidR="005D4643">
        <w:rPr>
          <w:rFonts w:ascii="Times New Roman" w:hAnsi="Times New Roman" w:cs="Times New Roman"/>
          <w:sz w:val="24"/>
          <w:szCs w:val="24"/>
        </w:rPr>
        <w:t>S.A.</w:t>
      </w:r>
      <w:r w:rsidRPr="00BB6175">
        <w:rPr>
          <w:rFonts w:ascii="Times New Roman" w:hAnsi="Times New Roman" w:cs="Times New Roman"/>
          <w:sz w:val="24"/>
          <w:szCs w:val="24"/>
        </w:rPr>
        <w:t>, per il tramite del difensore di fiducia, articolando due motivi di seguito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enunciati nei limiti strettamente necessari per la motivazione, come disposto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 xml:space="preserve">dall'art. 173 comma 1, </w:t>
      </w:r>
      <w:proofErr w:type="spellStart"/>
      <w:r w:rsidRPr="00BB6175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BB61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6175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BB6175">
        <w:rPr>
          <w:rFonts w:ascii="Times New Roman" w:hAnsi="Times New Roman" w:cs="Times New Roman"/>
          <w:sz w:val="24"/>
          <w:szCs w:val="24"/>
        </w:rPr>
        <w:t xml:space="preserve">. cod. </w:t>
      </w:r>
      <w:proofErr w:type="spellStart"/>
      <w:r w:rsidRPr="00BB6175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BB61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617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BB6175">
        <w:rPr>
          <w:rFonts w:ascii="Times New Roman" w:hAnsi="Times New Roman" w:cs="Times New Roman"/>
          <w:sz w:val="24"/>
          <w:szCs w:val="24"/>
        </w:rPr>
        <w:t>.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312" w:rsidRPr="00BB6175" w:rsidRDefault="00431312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75">
        <w:rPr>
          <w:rFonts w:ascii="Times New Roman" w:hAnsi="Times New Roman" w:cs="Times New Roman"/>
          <w:sz w:val="24"/>
          <w:szCs w:val="24"/>
        </w:rPr>
        <w:t xml:space="preserve">Con il primo motivo deduce violazione di legge in relazione all'art. 5 </w:t>
      </w:r>
      <w:proofErr w:type="spellStart"/>
      <w:r w:rsidRPr="00BB6175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BB6175">
        <w:rPr>
          <w:rFonts w:ascii="Times New Roman" w:hAnsi="Times New Roman" w:cs="Times New Roman"/>
          <w:sz w:val="24"/>
          <w:szCs w:val="24"/>
        </w:rPr>
        <w:t>. d) e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="005D4643">
        <w:rPr>
          <w:rFonts w:ascii="Times New Roman" w:hAnsi="Times New Roman" w:cs="Times New Roman"/>
          <w:sz w:val="24"/>
          <w:szCs w:val="24"/>
        </w:rPr>
        <w:t>6 L</w:t>
      </w:r>
      <w:r w:rsidRPr="00BB6175">
        <w:rPr>
          <w:rFonts w:ascii="Times New Roman" w:hAnsi="Times New Roman" w:cs="Times New Roman"/>
          <w:sz w:val="24"/>
          <w:szCs w:val="24"/>
        </w:rPr>
        <w:t xml:space="preserve"> n. 283/1962, lamentando la genericità della norma incriminatrice e la necessità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di demandare alla Circolare del Ministero della Sanità la determinatezza del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contenuto precettivo.</w:t>
      </w:r>
    </w:p>
    <w:p w:rsidR="00431312" w:rsidRPr="00BB6175" w:rsidRDefault="00431312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75">
        <w:rPr>
          <w:rFonts w:ascii="Times New Roman" w:hAnsi="Times New Roman" w:cs="Times New Roman"/>
          <w:sz w:val="24"/>
          <w:szCs w:val="24"/>
        </w:rPr>
        <w:t>Con il secondo motivo deduce vizio di motivazione in relazione al diniego della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sospensione condizionale della pena, lamentando che sul punto la motivazione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della sentenza impugnata è del tutto apparente.</w:t>
      </w:r>
    </w:p>
    <w:p w:rsidR="00431312" w:rsidRPr="00BB6175" w:rsidRDefault="00431312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75">
        <w:rPr>
          <w:rFonts w:ascii="Times New Roman" w:hAnsi="Times New Roman" w:cs="Times New Roman"/>
          <w:sz w:val="24"/>
          <w:szCs w:val="24"/>
        </w:rPr>
        <w:t>Chiede, pertanto, l'annullamento della sentenza impugnata.</w:t>
      </w:r>
    </w:p>
    <w:p w:rsidR="00BB6175" w:rsidRDefault="00BB6175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312" w:rsidRPr="00BB6175" w:rsidRDefault="00BB6175" w:rsidP="00BB6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175">
        <w:rPr>
          <w:rFonts w:ascii="Times New Roman" w:hAnsi="Times New Roman" w:cs="Times New Roman"/>
          <w:b/>
          <w:sz w:val="24"/>
          <w:szCs w:val="24"/>
        </w:rPr>
        <w:t>Considerato in diritto</w:t>
      </w:r>
    </w:p>
    <w:p w:rsidR="00431312" w:rsidRPr="00BB6175" w:rsidRDefault="00431312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75">
        <w:rPr>
          <w:rFonts w:ascii="Times New Roman" w:hAnsi="Times New Roman" w:cs="Times New Roman"/>
          <w:sz w:val="24"/>
          <w:szCs w:val="24"/>
        </w:rPr>
        <w:t>1. Il ricorso va rigettato.</w:t>
      </w:r>
    </w:p>
    <w:p w:rsidR="00431312" w:rsidRPr="00BB6175" w:rsidRDefault="00431312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75">
        <w:rPr>
          <w:rFonts w:ascii="Times New Roman" w:hAnsi="Times New Roman" w:cs="Times New Roman"/>
          <w:sz w:val="24"/>
          <w:szCs w:val="24"/>
        </w:rPr>
        <w:t>2.11 primo motivo di ricorso è infondato.</w:t>
      </w:r>
    </w:p>
    <w:p w:rsidR="00431312" w:rsidRPr="00BB6175" w:rsidRDefault="00431312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75">
        <w:rPr>
          <w:rFonts w:ascii="Times New Roman" w:hAnsi="Times New Roman" w:cs="Times New Roman"/>
          <w:sz w:val="24"/>
          <w:szCs w:val="24"/>
        </w:rPr>
        <w:t>Va osservato che questa Corte ha già esaminato la questione di legittimità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costituzionale per indeterminatezza della fattispecie relativa alla ipotesi di reato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 xml:space="preserve">prevista dall'art. 5 </w:t>
      </w:r>
      <w:proofErr w:type="spellStart"/>
      <w:r w:rsidRPr="00BB6175">
        <w:rPr>
          <w:rFonts w:ascii="Times New Roman" w:hAnsi="Times New Roman" w:cs="Times New Roman"/>
          <w:sz w:val="24"/>
          <w:szCs w:val="24"/>
        </w:rPr>
        <w:t>lett.d</w:t>
      </w:r>
      <w:proofErr w:type="spellEnd"/>
      <w:r w:rsidRPr="00BB6175">
        <w:rPr>
          <w:rFonts w:ascii="Times New Roman" w:hAnsi="Times New Roman" w:cs="Times New Roman"/>
          <w:sz w:val="24"/>
          <w:szCs w:val="24"/>
        </w:rPr>
        <w:t xml:space="preserve"> della legge 30.4.1962, n.283 sulla disciplina igienica degli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alimenti, per violazione dell'art. 25 della Costituzione, e ne ha rilevato la manifesta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infondatezza.</w:t>
      </w:r>
    </w:p>
    <w:p w:rsidR="00BB6175" w:rsidRDefault="005D4643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431312" w:rsidRPr="00BB6175">
        <w:rPr>
          <w:rFonts w:ascii="Times New Roman" w:hAnsi="Times New Roman" w:cs="Times New Roman"/>
          <w:sz w:val="24"/>
          <w:szCs w:val="24"/>
        </w:rPr>
        <w:t>stato osser</w:t>
      </w:r>
      <w:r>
        <w:rPr>
          <w:rFonts w:ascii="Times New Roman" w:hAnsi="Times New Roman" w:cs="Times New Roman"/>
          <w:sz w:val="24"/>
          <w:szCs w:val="24"/>
        </w:rPr>
        <w:t>vato che la norma contiene in sé</w:t>
      </w:r>
      <w:r w:rsidR="00431312" w:rsidRPr="00BB6175">
        <w:rPr>
          <w:rFonts w:ascii="Times New Roman" w:hAnsi="Times New Roman" w:cs="Times New Roman"/>
          <w:sz w:val="24"/>
          <w:szCs w:val="24"/>
        </w:rPr>
        <w:t xml:space="preserve"> la nozione di "nocività", intesa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="00431312" w:rsidRPr="00BB6175">
        <w:rPr>
          <w:rFonts w:ascii="Times New Roman" w:hAnsi="Times New Roman" w:cs="Times New Roman"/>
          <w:sz w:val="24"/>
          <w:szCs w:val="24"/>
        </w:rPr>
        <w:t>con riferimento a quelle sostanze alimentari che possono creare un pericolo per la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="00431312" w:rsidRPr="00BB6175">
        <w:rPr>
          <w:rFonts w:ascii="Times New Roman" w:hAnsi="Times New Roman" w:cs="Times New Roman"/>
          <w:sz w:val="24"/>
          <w:szCs w:val="24"/>
        </w:rPr>
        <w:t>salute pubblica per non essere genuine, e quella di "alterazione", e cioè della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="00431312" w:rsidRPr="00BB6175">
        <w:rPr>
          <w:rFonts w:ascii="Times New Roman" w:hAnsi="Times New Roman" w:cs="Times New Roman"/>
          <w:sz w:val="24"/>
          <w:szCs w:val="24"/>
        </w:rPr>
        <w:t>presenza di un processo modificativo di una sostanza alimentare che diviene altra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sé</w:t>
      </w:r>
      <w:r w:rsidR="00431312" w:rsidRPr="00BB6175">
        <w:rPr>
          <w:rFonts w:ascii="Times New Roman" w:hAnsi="Times New Roman" w:cs="Times New Roman"/>
          <w:sz w:val="24"/>
          <w:szCs w:val="24"/>
        </w:rPr>
        <w:t xml:space="preserve"> per un fenomeno di spontanea degenerazione. Non si tratta pertanto di una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="00431312" w:rsidRPr="00BB6175">
        <w:rPr>
          <w:rFonts w:ascii="Times New Roman" w:hAnsi="Times New Roman" w:cs="Times New Roman"/>
          <w:sz w:val="24"/>
          <w:szCs w:val="24"/>
        </w:rPr>
        <w:t>norma penale in bianco, dovendosi considerare le eventuali indicazioni contenute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312" w:rsidRPr="00BB6175">
        <w:rPr>
          <w:rFonts w:ascii="Times New Roman" w:hAnsi="Times New Roman" w:cs="Times New Roman"/>
          <w:sz w:val="24"/>
          <w:szCs w:val="24"/>
        </w:rPr>
        <w:t>in circolari del Ministero della Sanità un parametro scientificamente valido al quale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="00431312" w:rsidRPr="00BB6175">
        <w:rPr>
          <w:rFonts w:ascii="Times New Roman" w:hAnsi="Times New Roman" w:cs="Times New Roman"/>
          <w:sz w:val="24"/>
          <w:szCs w:val="24"/>
        </w:rPr>
        <w:t>ancorare il giudizio (Sez.3, n.11828 del 13/11/1997, Rv.209724).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312" w:rsidRPr="00BB6175" w:rsidRDefault="00431312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75">
        <w:rPr>
          <w:rFonts w:ascii="Times New Roman" w:hAnsi="Times New Roman" w:cs="Times New Roman"/>
          <w:sz w:val="24"/>
          <w:szCs w:val="24"/>
        </w:rPr>
        <w:t>Correttamente, poi, il Giudice di merito ha ricavato la prova dell'alterazione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dell'olio usato per la frittura facendo riferimento al risultato delle analisi che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avevano accertato un contenuto di sostanze polari pari al 38%, a fronte del limite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massimo del 25% indicato in una circolare del Ministero della Sanità n. 1 dell'Il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gennaio 1991.</w:t>
      </w:r>
    </w:p>
    <w:p w:rsidR="00431312" w:rsidRPr="00BB6175" w:rsidRDefault="005D4643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431312" w:rsidRPr="00BB6175">
        <w:rPr>
          <w:rFonts w:ascii="Times New Roman" w:hAnsi="Times New Roman" w:cs="Times New Roman"/>
          <w:sz w:val="24"/>
          <w:szCs w:val="24"/>
        </w:rPr>
        <w:t>stato, in proposito, osservato che ai fini della sussistenza del reato di cui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="00431312" w:rsidRPr="00BB6175">
        <w:rPr>
          <w:rFonts w:ascii="Times New Roman" w:hAnsi="Times New Roman" w:cs="Times New Roman"/>
          <w:sz w:val="24"/>
          <w:szCs w:val="24"/>
        </w:rPr>
        <w:t xml:space="preserve">all'art. 5 </w:t>
      </w:r>
      <w:proofErr w:type="spellStart"/>
      <w:r w:rsidR="00431312" w:rsidRPr="00BB6175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431312" w:rsidRPr="00BB6175">
        <w:rPr>
          <w:rFonts w:ascii="Times New Roman" w:hAnsi="Times New Roman" w:cs="Times New Roman"/>
          <w:sz w:val="24"/>
          <w:szCs w:val="24"/>
        </w:rPr>
        <w:t>. d) L. 30 aprile 1962, n.283, sulla disciplina igienica degli alimenti,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="00431312" w:rsidRPr="00BB6175">
        <w:rPr>
          <w:rFonts w:ascii="Times New Roman" w:hAnsi="Times New Roman" w:cs="Times New Roman"/>
          <w:sz w:val="24"/>
          <w:szCs w:val="24"/>
        </w:rPr>
        <w:t>l'alterazione del prodotto può essere desunta anche dal superamento dei livelli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="00431312" w:rsidRPr="00BB6175">
        <w:rPr>
          <w:rFonts w:ascii="Times New Roman" w:hAnsi="Times New Roman" w:cs="Times New Roman"/>
          <w:sz w:val="24"/>
          <w:szCs w:val="24"/>
        </w:rPr>
        <w:t xml:space="preserve">consentiti da una circolare del Ministero della Sanità, che </w:t>
      </w:r>
      <w:r w:rsidR="00431312" w:rsidRPr="00BB6175">
        <w:rPr>
          <w:rFonts w:ascii="Times New Roman" w:hAnsi="Times New Roman" w:cs="Times New Roman"/>
          <w:sz w:val="24"/>
          <w:szCs w:val="24"/>
        </w:rPr>
        <w:lastRenderedPageBreak/>
        <w:t>ha recepito il parametro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="00431312" w:rsidRPr="00BB6175">
        <w:rPr>
          <w:rFonts w:ascii="Times New Roman" w:hAnsi="Times New Roman" w:cs="Times New Roman"/>
          <w:sz w:val="24"/>
          <w:szCs w:val="24"/>
        </w:rPr>
        <w:t>elaborato dalla comunità scientifica internazionale (Sez.3, n.17613 del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="00431312" w:rsidRPr="00BB6175">
        <w:rPr>
          <w:rFonts w:ascii="Times New Roman" w:hAnsi="Times New Roman" w:cs="Times New Roman"/>
          <w:sz w:val="24"/>
          <w:szCs w:val="24"/>
        </w:rPr>
        <w:t>11/04/2006, Rv.234307).</w:t>
      </w:r>
    </w:p>
    <w:p w:rsidR="00431312" w:rsidRPr="00BB6175" w:rsidRDefault="00431312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75">
        <w:rPr>
          <w:rFonts w:ascii="Times New Roman" w:hAnsi="Times New Roman" w:cs="Times New Roman"/>
          <w:sz w:val="24"/>
          <w:szCs w:val="24"/>
        </w:rPr>
        <w:t>3.</w:t>
      </w:r>
      <w:r w:rsidR="005D4643">
        <w:rPr>
          <w:rFonts w:ascii="Times New Roman" w:hAnsi="Times New Roman" w:cs="Times New Roman"/>
          <w:sz w:val="24"/>
          <w:szCs w:val="24"/>
        </w:rPr>
        <w:t>Il</w:t>
      </w:r>
      <w:r w:rsidRPr="00BB6175">
        <w:rPr>
          <w:rFonts w:ascii="Times New Roman" w:hAnsi="Times New Roman" w:cs="Times New Roman"/>
          <w:sz w:val="24"/>
          <w:szCs w:val="24"/>
        </w:rPr>
        <w:t xml:space="preserve"> secondo motivo di ricorso è generico.</w:t>
      </w:r>
    </w:p>
    <w:p w:rsidR="00BB6175" w:rsidRDefault="00431312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75">
        <w:rPr>
          <w:rFonts w:ascii="Times New Roman" w:hAnsi="Times New Roman" w:cs="Times New Roman"/>
          <w:sz w:val="24"/>
          <w:szCs w:val="24"/>
        </w:rPr>
        <w:t>Il Tribunale ha denegato la concessione del beneficio della sospensione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condizionale della pena sulla base di un negativo giudizio prognostico con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motivazione stringata ma adeguata.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312" w:rsidRPr="00BB6175" w:rsidRDefault="00431312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75">
        <w:rPr>
          <w:rFonts w:ascii="Times New Roman" w:hAnsi="Times New Roman" w:cs="Times New Roman"/>
          <w:sz w:val="24"/>
          <w:szCs w:val="24"/>
        </w:rPr>
        <w:t>La ricorrente, peraltro, propone doglianza che si profila di assoluta genericità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in quanto non esplicita i motivi per i quali avrebbe avuto diritto alla concessione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del beneficio in questione.</w:t>
      </w:r>
    </w:p>
    <w:p w:rsidR="00431312" w:rsidRPr="00BB6175" w:rsidRDefault="00431312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75">
        <w:rPr>
          <w:rFonts w:ascii="Times New Roman" w:hAnsi="Times New Roman" w:cs="Times New Roman"/>
          <w:sz w:val="24"/>
          <w:szCs w:val="24"/>
        </w:rPr>
        <w:t>Il motivo, quindi, caratterizzandosi per assoluta genericità, integra la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 xml:space="preserve">violazione dell'art. 581 c.p.p., </w:t>
      </w:r>
      <w:proofErr w:type="spellStart"/>
      <w:r w:rsidRPr="00BB6175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BB6175">
        <w:rPr>
          <w:rFonts w:ascii="Times New Roman" w:hAnsi="Times New Roman" w:cs="Times New Roman"/>
          <w:sz w:val="24"/>
          <w:szCs w:val="24"/>
        </w:rPr>
        <w:t>. c), che nel dettare, in generale, quindi anche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per il ricorso per cassazione, le regole cui bisogna attenersi nel proporre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l'impugnazione, stabilisce che nel relativo atto scritto debbano essere enunciati,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tra gli altri, "I motivi, con l'indicazione specifica delle ragioni di diritto e degli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elementi di fatto che sorreggono ogni richiesta"; violazione che, ai sensi dell'art.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 xml:space="preserve">591 c.p.p., comma 1, </w:t>
      </w:r>
      <w:proofErr w:type="spellStart"/>
      <w:r w:rsidRPr="00BB6175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BB6175">
        <w:rPr>
          <w:rFonts w:ascii="Times New Roman" w:hAnsi="Times New Roman" w:cs="Times New Roman"/>
          <w:sz w:val="24"/>
          <w:szCs w:val="24"/>
        </w:rPr>
        <w:t>. c), determina, per l'appunto, l'inammissibilità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 xml:space="preserve">dell'impugnazione stessa (cfr. Sez. 6, 30.10.2008, n. 47414, </w:t>
      </w:r>
      <w:proofErr w:type="spellStart"/>
      <w:r w:rsidRPr="00BB617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BB6175">
        <w:rPr>
          <w:rFonts w:ascii="Times New Roman" w:hAnsi="Times New Roman" w:cs="Times New Roman"/>
          <w:sz w:val="24"/>
          <w:szCs w:val="24"/>
        </w:rPr>
        <w:t>. 242129; Sez. 6,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 xml:space="preserve">21.12.2000, n. 8596, </w:t>
      </w:r>
      <w:proofErr w:type="spellStart"/>
      <w:r w:rsidRPr="00BB617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BB6175">
        <w:rPr>
          <w:rFonts w:ascii="Times New Roman" w:hAnsi="Times New Roman" w:cs="Times New Roman"/>
          <w:sz w:val="24"/>
          <w:szCs w:val="24"/>
        </w:rPr>
        <w:t>. 219087).</w:t>
      </w:r>
    </w:p>
    <w:p w:rsidR="00431312" w:rsidRPr="00BB6175" w:rsidRDefault="00431312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75">
        <w:rPr>
          <w:rFonts w:ascii="Times New Roman" w:hAnsi="Times New Roman" w:cs="Times New Roman"/>
          <w:sz w:val="24"/>
          <w:szCs w:val="24"/>
        </w:rPr>
        <w:t xml:space="preserve">4. Al rigetto del ricorso consegue, a norma dell'art. 616 </w:t>
      </w:r>
      <w:proofErr w:type="spellStart"/>
      <w:r w:rsidRPr="00BB6175">
        <w:rPr>
          <w:rFonts w:ascii="Times New Roman" w:hAnsi="Times New Roman" w:cs="Times New Roman"/>
          <w:sz w:val="24"/>
          <w:szCs w:val="24"/>
        </w:rPr>
        <w:t>cod.proc.pen</w:t>
      </w:r>
      <w:proofErr w:type="spellEnd"/>
      <w:r w:rsidRPr="00BB6175">
        <w:rPr>
          <w:rFonts w:ascii="Times New Roman" w:hAnsi="Times New Roman" w:cs="Times New Roman"/>
          <w:sz w:val="24"/>
          <w:szCs w:val="24"/>
        </w:rPr>
        <w:t>., la</w:t>
      </w:r>
      <w:r w:rsidR="00BB6175">
        <w:rPr>
          <w:rFonts w:ascii="Times New Roman" w:hAnsi="Times New Roman" w:cs="Times New Roman"/>
          <w:sz w:val="24"/>
          <w:szCs w:val="24"/>
        </w:rPr>
        <w:t xml:space="preserve"> </w:t>
      </w:r>
      <w:r w:rsidRPr="00BB6175">
        <w:rPr>
          <w:rFonts w:ascii="Times New Roman" w:hAnsi="Times New Roman" w:cs="Times New Roman"/>
          <w:sz w:val="24"/>
          <w:szCs w:val="24"/>
        </w:rPr>
        <w:t>condanna della ricorrente al pagamento delle spese processuali.</w:t>
      </w:r>
    </w:p>
    <w:p w:rsidR="00B66E7C" w:rsidRPr="00BB6175" w:rsidRDefault="00BB6175" w:rsidP="00BB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B66E7C" w:rsidRPr="00BB6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12"/>
    <w:rsid w:val="00420B5D"/>
    <w:rsid w:val="00431312"/>
    <w:rsid w:val="00490BC9"/>
    <w:rsid w:val="005D4643"/>
    <w:rsid w:val="0062745A"/>
    <w:rsid w:val="00B66E7C"/>
    <w:rsid w:val="00BB6175"/>
    <w:rsid w:val="00C533E3"/>
    <w:rsid w:val="00CB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Bettinelli</dc:creator>
  <cp:lastModifiedBy>Silvia Bettinelli</cp:lastModifiedBy>
  <cp:revision>7</cp:revision>
  <dcterms:created xsi:type="dcterms:W3CDTF">2017-02-16T10:16:00Z</dcterms:created>
  <dcterms:modified xsi:type="dcterms:W3CDTF">2017-02-16T10:34:00Z</dcterms:modified>
</cp:coreProperties>
</file>