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ED" w:rsidRPr="00A91E48" w:rsidRDefault="00E513ED" w:rsidP="00A91E4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1E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DECRETO </w:t>
      </w:r>
      <w:r w:rsidR="00E5388F">
        <w:rPr>
          <w:rFonts w:ascii="Times New Roman" w:hAnsi="Times New Roman" w:cs="Times New Roman"/>
          <w:b/>
          <w:color w:val="00B050"/>
          <w:sz w:val="24"/>
          <w:szCs w:val="24"/>
        </w:rPr>
        <w:t>17 ottobre</w:t>
      </w:r>
      <w:r w:rsidRPr="00A91E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2012 , n. </w:t>
      </w:r>
      <w:r w:rsidR="00E5388F">
        <w:rPr>
          <w:rFonts w:ascii="Times New Roman" w:hAnsi="Times New Roman" w:cs="Times New Roman"/>
          <w:b/>
          <w:color w:val="00B050"/>
          <w:sz w:val="24"/>
          <w:szCs w:val="24"/>
        </w:rPr>
        <w:t>210</w:t>
      </w:r>
    </w:p>
    <w:p w:rsidR="004B2430" w:rsidRDefault="004B2430" w:rsidP="00A91E4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513ED" w:rsidRPr="00A91E48" w:rsidRDefault="004B2430" w:rsidP="00A91E4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B2430">
        <w:rPr>
          <w:rFonts w:ascii="Times New Roman" w:hAnsi="Times New Roman" w:cs="Times New Roman"/>
          <w:b/>
          <w:color w:val="00B050"/>
          <w:sz w:val="24"/>
          <w:szCs w:val="24"/>
        </w:rPr>
        <w:t>Regolamento concernente modifiche al decreto del Ministro dell’ambiente e della tutela del territorio e del mare 25 maggio 2012, n. 141 (SISTRI)</w:t>
      </w:r>
    </w:p>
    <w:p w:rsidR="00C965A7" w:rsidRPr="00A91E48" w:rsidRDefault="00C965A7" w:rsidP="00A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E48" w:rsidRPr="00A91E48" w:rsidRDefault="00E5388F" w:rsidP="00A91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 n. 284</w:t>
      </w:r>
      <w:r w:rsidR="00A91E48" w:rsidRPr="00A91E48">
        <w:rPr>
          <w:rFonts w:ascii="Times New Roman" w:hAnsi="Times New Roman" w:cs="Times New Roman"/>
          <w:i/>
          <w:sz w:val="24"/>
          <w:szCs w:val="24"/>
        </w:rPr>
        <w:t xml:space="preserve"> del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C965A7">
        <w:rPr>
          <w:rFonts w:ascii="Times New Roman" w:hAnsi="Times New Roman" w:cs="Times New Roman"/>
          <w:i/>
          <w:sz w:val="24"/>
          <w:szCs w:val="24"/>
        </w:rPr>
        <w:t xml:space="preserve"> dicembre</w:t>
      </w:r>
      <w:r w:rsidR="00A91E48" w:rsidRPr="00A91E48">
        <w:rPr>
          <w:rFonts w:ascii="Times New Roman" w:hAnsi="Times New Roman" w:cs="Times New Roman"/>
          <w:i/>
          <w:sz w:val="24"/>
          <w:szCs w:val="24"/>
        </w:rPr>
        <w:t xml:space="preserve"> 2012</w:t>
      </w:r>
    </w:p>
    <w:p w:rsidR="00A91E48" w:rsidRDefault="00A91E48" w:rsidP="00A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E48" w:rsidRDefault="00A91E48" w:rsidP="00A91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</w:t>
      </w:r>
    </w:p>
    <w:p w:rsidR="00A91E48" w:rsidRPr="00A91E48" w:rsidRDefault="00A91E48" w:rsidP="00A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8F" w:rsidRPr="00E5388F" w:rsidRDefault="00E5388F" w:rsidP="00E53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538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E5388F" w:rsidRPr="00E5388F" w:rsidRDefault="00E5388F" w:rsidP="00E53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All'articolo 7, comma 3, del decreto del 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 e della tutela del territorio e del mare del 18 febbraio 2011,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52 «Regolamento recante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tracciabilità dei rifiuti, ai sensi 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189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152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14-bis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decreto-legge 1° luglio 2009, n. 78, convertito,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dalla legge 3 agosto 2009, n. 102», come modificato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10 novembre 2011, n. 219 e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2012,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141,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è soppresso il seguente periodo: «Per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l'anno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38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contributo deve essere effettuato entro il 30 novembre». </w:t>
      </w:r>
    </w:p>
    <w:p w:rsidR="002F3CF9" w:rsidRPr="00A91E48" w:rsidRDefault="002F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3CF9" w:rsidRPr="00A91E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F9" w:rsidRDefault="002F3CF9" w:rsidP="0082078D">
      <w:pPr>
        <w:spacing w:after="0" w:line="240" w:lineRule="auto"/>
      </w:pPr>
      <w:r>
        <w:separator/>
      </w:r>
    </w:p>
  </w:endnote>
  <w:endnote w:type="continuationSeparator" w:id="0">
    <w:p w:rsidR="002F3CF9" w:rsidRDefault="002F3CF9" w:rsidP="0082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F9" w:rsidRDefault="002F3CF9" w:rsidP="0082078D">
      <w:pPr>
        <w:spacing w:after="0" w:line="240" w:lineRule="auto"/>
      </w:pPr>
      <w:r>
        <w:separator/>
      </w:r>
    </w:p>
  </w:footnote>
  <w:footnote w:type="continuationSeparator" w:id="0">
    <w:p w:rsidR="002F3CF9" w:rsidRDefault="002F3CF9" w:rsidP="0082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F9" w:rsidRDefault="002F3CF9">
    <w:pPr>
      <w:pStyle w:val="Intestazione"/>
    </w:pPr>
    <w:r>
      <w:rPr>
        <w:noProof/>
        <w:lang w:eastAsia="it-IT"/>
      </w:rPr>
      <w:drawing>
        <wp:inline distT="0" distB="0" distL="0" distR="0">
          <wp:extent cx="1977001" cy="556311"/>
          <wp:effectExtent l="0" t="0" r="4445" b="0"/>
          <wp:docPr id="1" name="Immagine 1" descr="C:\Users\Miriam\AppData\Local\Microsoft\Windows\Temporary Internet Files\Content.Word\logo_tuttoambient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AppData\Local\Microsoft\Windows\Temporary Internet Files\Content.Word\logo_tuttoambiente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44" cy="55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0B"/>
    <w:rsid w:val="00125C62"/>
    <w:rsid w:val="002F3CF9"/>
    <w:rsid w:val="003636F4"/>
    <w:rsid w:val="00494417"/>
    <w:rsid w:val="004B2430"/>
    <w:rsid w:val="004E530B"/>
    <w:rsid w:val="00585296"/>
    <w:rsid w:val="006169FA"/>
    <w:rsid w:val="007E6916"/>
    <w:rsid w:val="0082078D"/>
    <w:rsid w:val="009C6227"/>
    <w:rsid w:val="00A91E48"/>
    <w:rsid w:val="00BA1B27"/>
    <w:rsid w:val="00BA3ADA"/>
    <w:rsid w:val="00C965A7"/>
    <w:rsid w:val="00D91F94"/>
    <w:rsid w:val="00E513ED"/>
    <w:rsid w:val="00E5388F"/>
    <w:rsid w:val="00F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78D"/>
  </w:style>
  <w:style w:type="paragraph" w:styleId="Pidipagina">
    <w:name w:val="footer"/>
    <w:basedOn w:val="Normale"/>
    <w:link w:val="PidipaginaCarattere"/>
    <w:uiPriority w:val="99"/>
    <w:unhideWhenUsed/>
    <w:rsid w:val="00820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7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78D"/>
  </w:style>
  <w:style w:type="paragraph" w:styleId="Pidipagina">
    <w:name w:val="footer"/>
    <w:basedOn w:val="Normale"/>
    <w:link w:val="PidipaginaCarattere"/>
    <w:uiPriority w:val="99"/>
    <w:unhideWhenUsed/>
    <w:rsid w:val="00820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7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14</cp:revision>
  <dcterms:created xsi:type="dcterms:W3CDTF">2012-11-05T08:37:00Z</dcterms:created>
  <dcterms:modified xsi:type="dcterms:W3CDTF">2012-12-06T09:42:00Z</dcterms:modified>
</cp:coreProperties>
</file>