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A" w:rsidRPr="00971237" w:rsidRDefault="009F1F4A" w:rsidP="009F1F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DECRETO LEGISLATIVO 24 dicembre 2012 , n. 250 </w:t>
      </w:r>
    </w:p>
    <w:p w:rsidR="009F1F4A" w:rsidRPr="00971237" w:rsidRDefault="009F1F4A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Modifiche ed integrazioni al decreto l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egislativo 13 agosto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2010,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155, recante attuazione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dirett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iva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2008/50/CE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relativa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alla qualità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dell'ar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ia ambiente e per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un'aria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="00971237"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più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pulita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Europa.</w:t>
      </w:r>
    </w:p>
    <w:p w:rsidR="00971237" w:rsidRDefault="00971237" w:rsidP="009F1F4A">
      <w:pPr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712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(GU n.23 del 28-1-2013)</w:t>
      </w:r>
    </w:p>
    <w:p w:rsidR="009F1F4A" w:rsidRPr="00971237" w:rsidRDefault="00971237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-------------------------------------------------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 </w:t>
      </w:r>
    </w:p>
    <w:p w:rsidR="009F1F4A" w:rsidRPr="00971237" w:rsidRDefault="009F1F4A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all'articolo 2 del decreto legislativo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13 agosto 2010, n. 155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2 del decreto legisl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a) al comma 1, la lettera h)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stituita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«h)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valore limite: livello fissato in base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scientifiche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 fine di evitare, prevenire o ridurr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 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nocivi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salute umana e per l'ambiente nel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complesso,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raggiunto entro un termine prestabilito e in seguito non deve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superato;»;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al comma 1, lettera u), le paro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le: «, effettuate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stazioni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ubicate presso siti fissi di campionamento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stazioni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misurazione mobili, o, per il mercurio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metodi di misura manuali come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tecniche di campionamento diffusivo» sono soppresse;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c) al comma 1, lettera v), la parola: «matematici»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soppressa;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d) al comma 1, lettera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ee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aggiunto,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periodo: «le attivit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controllo su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corretta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applicazione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programmi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realizzazione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programmi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stessi;».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2 </w:t>
      </w:r>
    </w:p>
    <w:p w:rsidR="009F1F4A" w:rsidRPr="00971237" w:rsidRDefault="009F1F4A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5 del decreto legislativo 13 agosto 2010, n. 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5 del decreto legisl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al comma 1, le parole: «dai com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 3, 4, e 5»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sostituite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dalle seguenti: «dai commi 2, 3, 4, e 5»;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al comma 6 le parole: «otto mes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 dall'entrata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vigore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presente decreto»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 sostituite dall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dicembre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2012»;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 al comma 6, dopo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inserite le seguenti: «o del programma di valutazione»;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d) a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 comma 6, il settimo periodo 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soppresso;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e) al comma 9, primo periodo, dopo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parola: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«disporre»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inserite le seguenti: «, al fine di valutarne gli effetti,»;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f) al comma 9, primo periodo, dopo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l'adeguamento»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inserite le seguenti: «, nonché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gestione»;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g) al comma 9, primo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periodo, la parola: «valuti»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dalla seguente: «consideri»;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h) al comma 10, primo periodo, le parole: «dei sogg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etti,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inclusi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gli enti locali e i concedenti o conce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ssionari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pubblici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servizi,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tenuti ai sensi» sono sostituite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«delle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autorità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pubbliche definite dall'articolo 2, comma 1,»;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i) al comma 12 le parole: «Con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decreto»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ostituite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dalle seguenti: «Con uno o più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3 </w:t>
      </w:r>
    </w:p>
    <w:p w:rsidR="009F1F4A" w:rsidRPr="00971237" w:rsidRDefault="009F1F4A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6 del decreto legislativo 13 agosto 2010, n. 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6 del decreto legislativo 13 ago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sono apportate 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al comma 1, le parole: «Con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creti»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dalle seguenti: «Con uno o più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al comma 1, lettera a), le paro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le: «, scelte nell'ambito delle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reti di misura regionali,» sono soppre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sse ed il numero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romano: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«II» 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 «III»;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 al comma 1, lettera b), le paro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le: «, scelte nell'ambito delle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reti di misura regionali,» sono soppresse;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d) al 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lettera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parola: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«scelte»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inserita la seguente: «anc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he» e le parole: «delle reti 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 regionali e» sono soppresse.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4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all'arti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colo 8 del decreto legislativo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13 agosto 2010, n. 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8 del decreto legisl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al comma 6 le 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creto»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dalle seguenti: «Con uno o più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al comma 6 le parole: «,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ambito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regionali,» sono soppresse;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 al comma 6 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aggiunto,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«I decreti disciplinano altresì le modalità ed i tempi con 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dati e le informazioni rilevati da tal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 stazioni di misurazione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messi a disposizione di tutte le regioni e province autonome.»;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d) al comma 7, primo periodo, dopo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«nei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inserite le seguenti: «e secondo i metodi»;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e) al comma 7, secondo periodo, 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decreto»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dalle seguenti: «Con uno o più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f) al comma 7, secondo periodo, le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parole: «,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reti di misura regionali,» sono soppresse;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g) al comma 7, 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aggiunto, 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«I decreti disciplinano altresì le modalità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 i tempi con 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dati e le informazioni rilevati da tal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 stazioni di misurazione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messi a disposizione di tutte le regioni e province autonome.».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Art. 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all'arti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colo 9 del decreto legislativo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13 agosto 2010, n. 155 </w:t>
      </w:r>
    </w:p>
    <w:p w:rsidR="009F1F4A" w:rsidRP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9 del decreto legisl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secondo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decreto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legislativo 18 febbraio 2005, n. 59,»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sostituite dalle seguenti: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«all'autorizzazione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integrata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ambien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tale,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cui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decreto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legislativo 3 aprile 2006, n. 152 , e successive modificazioni, 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al comma 9, dopo il primo perio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 è inserito il seguente: «La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richiesta 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ovincia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autonoma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adeguatamente motivata sotto il profilo tecnico.».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6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11 del decreto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11, comma 3,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2010, n. 155, il settimo periodo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soppresso.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P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7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12 del decreto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12, comma 2,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155,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creto»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seguenti: «con uno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 più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8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15 del decreto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15, comma 2,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155,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creto»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dalle seguenti: «Con uno o più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decreti». </w:t>
      </w:r>
    </w:p>
    <w:p w:rsid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71237" w:rsidRDefault="00971237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9 </w:t>
      </w:r>
    </w:p>
    <w:p w:rsidR="009F1F4A" w:rsidRPr="00971237" w:rsidRDefault="009F1F4A" w:rsidP="0097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all'articolo 17 del decreto 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17 del decreto legis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lativo 13 agosto 2010, 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il comma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 1. Con uno o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Ministro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dell'ambiente,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concerto 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Ministro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salute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sentita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Conferenza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Unificata, sono stabilite: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garanzi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quali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dell'aria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ambiente;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l'approvazi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 e misura della qualit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dell'aria.»;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dopo il com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 1 sono inseriti i seguenti: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«1-bis.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cui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definite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avvalendosi del supporto tecnico di ISPRA.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1-ter. L'ISPRA, con apposite lin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ee guida, individua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criteri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garantire l'applicazione delle pro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cedure di cui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base omogenea in tutto il territorio nazionale.»;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 al comma 4, secondo periodo, do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po le 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«le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correzioni»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inserita la seguente: «operative»;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d) il comma 5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eguente: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«5.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approvazioni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 strumenti di campionamento e mis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ura, sulla base delle procedure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previste dal comma 1, lettera b),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l'approvazione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metodi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 della qualit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dell'aria equiv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alenti a quelli di riferimento,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 le modalit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previste dall'allegat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o VI,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competono,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anche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sulla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base di specifiche intese, all'ISPRA,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CNR e ai laboratori pubblici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accreditati secondo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ISO/IEC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17025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versio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aggiornata al momento dell'accreditame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nto in relazione 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pertinente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 previsto da tale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allegato.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soggetti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accettano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previa verifica della documentazione,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rapporti delle prove condotte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 laboratori siti nel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dell'Unione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europea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accreditati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secondo 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procedure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stabilite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norma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ISO/IEC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17025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versione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aggiornata al momento de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ll'accreditamento, in relazione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pertinente metodo previsto da tale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allegato e previa verifica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produttore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certificato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secon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norma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15267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versione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aggiornata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certificazione,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relazione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produzione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rumento.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medesimi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soggetti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verificano anche, a campione, se i laboratori che hanno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ndotto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prove dispongono delle dotazioni strum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entali idonee allo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svolgimento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tali prove. Non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ammessa l'approv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azione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metodi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possiedono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diritti;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soggetto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all'approvazione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appos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atto,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documentazione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possedere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diritti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sullo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strumento o sul metodo approvato. L'IS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PRA, 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CNR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laboratori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pubblici accreditati secondo la norma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ISO/IEC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17025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versione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aggiornata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dell'ac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creditamento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relazione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pertinente metodo previsto dall'allegato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decreto,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predeterminano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pubblicano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tar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iffe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relative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suddetta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attivit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approvazione e di controllo.»;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e) al comma 8 le 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creto»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seguenti: «Con uno o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decreti»;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f) il comma 9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guente: «9. Fino 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entrata in vigore del decreto o dei de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creti previsti 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funzioni di cui ai commi 4 e 7 sono assicurate dall'ISPRA.».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10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18 del decreto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 All'articolo 18 del decreto legislativo 13 agosto 2010,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al comma 1, dopo la lettera e)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aggiunte,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fine,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«e-bis) i progetti approvati pre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visti dall'articolo 3, comma 3,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dall'articolo 5, comma 6;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e-ter) la documentazione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cui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all'allegato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III,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paragrafo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5.».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11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19 del decreto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19 del decreto legislativo 13 ag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osto 2010, 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al comma 1, le parole: «ai comm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 3, 5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7»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sostituite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dalle seguenti: «ai commi 3, 5, 7 e 8»;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b) al comma 1, lettera a), numero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1), dopo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parola: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«limite»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inserite le seguenti: «o i livelli critici»;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 al comma 1, lettera a), al nume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ro 3), dopo le parole: «di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cui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all'articolo 9, comma 1,» 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inseri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«sempre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quelli gi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presentati dalle regioni 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province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autonome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siano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considerati idonei a contrastare i sup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eramenti predetti»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dopo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ivi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previsto»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aggiunte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seguenti: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«eventualmente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accompagnati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relativa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idoneit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soprarichiamata»;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d) al comma 1,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lettera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numero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seguente: «entro due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ativa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adozione,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eventuali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modifiche, integrazioni ed aggiornamen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 dei piani trasmessi ai sensi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punto 3);»;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e) al comma 1, lettera f), sono aggiunte, 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 «, nonch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é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altre informazioni previste da tale appendice»;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f) dopo 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inserito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«2-bis.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lettera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b),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Ministero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dell'ambiente inserisce anche, nel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rmato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dall'appendice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VII, le informazioni relative alle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cui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comma 9»;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g) al comma 4, dopo le parole: «di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cui al comma 3» 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aggiunte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seguenti: «, le altre informazioni previste dall'appendice VI»;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h) al comma 12 le parole: «, ed,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seguito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verifica,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aggrega su base nazionale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tutti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appendici da VI a IX, mantenendone il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formato. A tale aggregazione si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procede per la prima volta nel 2013 con r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iferimento ai dati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informazioni relativi al 2012» sono soppresse;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i) al comma 17, dopo il secondo pe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riodo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inserito 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«In caso di mancato o incompleto invio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30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luglio di ciascun anno, l'ISPRA informa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Ministero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dell'ambiente.»;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l) al comma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aggiunto,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fine,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periodo: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«L'ISPRA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notifica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tempestivamente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dell'ambiente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l'avvenuta trasmissione.».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12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all'articolo 20 del decreto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All'articolo 20, comma 2,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2010, 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155,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aggiunto,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periodo: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Coordinamento assicura inoltre un esam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congiunto e l'elaborazione 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indirizzi e linee guida in relazione 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 aspetti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comune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interesse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inerenti la normativa vigente in materia di emissioni in atmosfera.».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13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all'allegato VI del decreto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All'allegato VI, parte 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2010, n. 155, 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il paragrafo 1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«11.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riferimento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misurazione del mercurio nell'aria ambiente.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riferimento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misurazione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descritto 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UNI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15852:2010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'Qualit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dell'aria ambiente. Metodo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normalizza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mercurio gassoso total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b) il paragrafo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«12. Metodo di riferimento 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tassi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deposizione di arsenico, cadmio e nichel.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metodo di riferimento per la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misurazione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descritto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15841:2010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'Qualit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ambiente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Metodo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normalizzato per la determinazione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arsenico,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cadmio,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piombo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nichel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deposizioni atmosferich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c) il paragrafo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«13.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riferimento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misurazione dei tassi di deposizione del mercurio.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riferimento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misurazione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descritto 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UNI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15853:2010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'Qualit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dell'aria ambiente. 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normalizza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deposizione di mercurio'.»;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d) dopo il paragra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 13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inserito il seguente: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«13-bis. Metodo di riferimento p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er la misurazione dei tassi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deposizione degli IPA.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metodo di riferimento per la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misurazione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descritto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norma UNI EN 15980:2011 'Qualit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'aria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deposizione di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benzo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[a]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antracene,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benzo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[b]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fluorantene</w:t>
      </w:r>
      <w:proofErr w:type="spellEnd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benzo</w:t>
      </w:r>
      <w:proofErr w:type="spellEnd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[j]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fluorantene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benzo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[k]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fluorantene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benzo</w:t>
      </w:r>
      <w:proofErr w:type="spellEnd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[a] pirene,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dibenz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[a,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h] antracene e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indeno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pirene [1,2,3-cd'].».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2. All'allegato VI, parte B,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2010, n. 155, sono apportate le seguenti modificazioni: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il paragrafo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«2. I soggetti che rilasciano la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certificazione di cui al punto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 provvedono tem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pestivamente a trasmettere alla competente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Direzione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generale del Ministero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atti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certificazione,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corredati dalla documentazione tecnica valutata ai fini del rilascio.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 caso in cui tale certificazione si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riferisca alla presenza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rapporto costante, il Ministero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ambiente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provvede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inviare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tali atti 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documentazione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tecnica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europea.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Ministero dell'ambiente provvede inolt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pubblicare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sul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proprio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web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documenta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tecnica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relativi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certificazioni di equivalenza rilasciate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soggetti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previsto, dichiarate accettabili dalla Commissione europea.»; </w:t>
      </w:r>
    </w:p>
    <w:p w:rsidR="005B7C6E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il paragrafo 4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soppresso.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3. All'allegato VI, parte C,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ecreto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agosto 2010, n. 155, 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paragrafo 2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sostituito dal seguente: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«2. Tutti gli strumenti di campion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amento e misura 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qualit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dell'aria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azioni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siti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fissi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 ai fini dell'applicazion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 del presente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idonei all'applicazi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one del metodo di riferimento 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 meto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equivalenti entro l'11 giugno 2013. Fi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no a tale data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possono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utilizzati gli strumenti di campioname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nto e misura gi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acquistati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conformi ai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requisiti previsti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direttive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adottate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sensi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lla direttiva 96/62/CE. In caso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strume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nti che utilizzano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metodi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 presentano un rapporto costante co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il metodo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riferimento,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l'utilizzo fino a tale data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ammesso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condizione che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inviato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 Ministero, entro 60 giorni dall'ent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vigore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presente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decreto, un apposito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rapporto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uale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risultino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fattori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correzione, i criteri di individuazion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e degli stessi 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modalit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applicazione anche in riferimento 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lle misurazioni gi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effettuate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ed a condizione che il Ministero, anche avvalendosi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dell'ISPRA,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esprima parere contrario entro i successivi 60 giorni.».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4. All'allegato VI del decreto legis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lativo 13 agosto 2010, n.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parte D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soppressa.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14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all'allegato X del decreto legislativo 13 a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gosto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All'allegato X del decreto legisl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dopo il paragrafo 3,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aggiunto il seguente: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«3-bis. Metodi di misurazione.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la misurazione degli ossidi di azoto 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i applica il 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riferime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nto previsto dall'allegato VI.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la misurazione dei COV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utilizzato il metodo di riferimento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contenuto nell'appendice X.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possibi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utilizzare, in alternativa 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tale metodo, qualsiasi altro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equivalente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ulla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base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procedure previste dall'allegato VI.».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all'allegato XI del decreto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All'allegato XI del decreto legislativo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13 agosto 2010, 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paragrafo 1, sezione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PM2,5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tabella,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terza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colonna, dopo le parole: «entro il 1°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gennaio 2015»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aggiunta,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fine, la seguente nota: «(3-bis)» e co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nseguentemente, 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calce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tabella, dopo la nota (3)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inserita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la seguente: «(3-bis) 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somma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 valore limite e del relativo margi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ne di tolleranza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applicare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ciascun anno dal 2008 al 2015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>abilito dall'allegato 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7C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(5) della Decisione 2011/850/UE, e successive modificazioni.». </w:t>
      </w: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B7C6E" w:rsidRDefault="005B7C6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5B7C6E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B7C6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16 </w:t>
      </w:r>
    </w:p>
    <w:p w:rsidR="009F1F4A" w:rsidRPr="00971237" w:rsidRDefault="009F1F4A" w:rsidP="00EC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all'Appendice I del decreto 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All'Appendice I al decreto legisl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apportate le seguenti modifiche: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a) al punto 1 dopo le parole: «di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zonizzazione» sono inserite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seguenti: «, ai fini della protezione della salute umana,»;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 al punto 4 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parole: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ocesso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zonizzazione»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sostituite dalle seguenti: «il processo di delimit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zone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diverse dagli agglomerati».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EC7D2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17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Modifiche all'Appendice VI del decreto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legislativo 13 agosto 2010, n.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All'Appendice VI al decreto legislativo 13 agost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 2010, n.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punto 1 dopo le parole: «formato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ex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» sono inserite le seguenti: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aggiornato» e le parole da: «al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paragrafo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"Update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of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annual</w:t>
      </w:r>
      <w:proofErr w:type="spellEnd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»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fino alla fine sono soppresse.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EC7D2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18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all'Appendice X del decreto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legislativo 13 agosto 2010,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L'Appendice X al decreto legislat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ivo 13 agosto 2010, n. 155,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sostituita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dall'Appendice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X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inserit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nell'Allegato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presente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decreto.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EC7D2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19 </w:t>
      </w:r>
    </w:p>
    <w:p w:rsidR="009F1F4A" w:rsidRPr="00971237" w:rsidRDefault="009F1F4A" w:rsidP="00EC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Modifiche all'Appendice XI del decreto legislativo 13 agosto 2010, n. 155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L'Appendice XI al decreto legisla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tivo 13 agosto 2010, n. 155,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soppressa.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EC7D2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Art. 20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Disposizione finanziaria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Dall'attuazione del presente decr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eto non devono derivare nuovi 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maggiori oneri a carico della finanza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pubblica.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amministrazioni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pubbliche provvedono agli adempimenti previsti dal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decreto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risorse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umane,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strumentali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finanziarie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disponibili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legislazione vigente.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presente decreto, munito del sigi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llo dello Stato, sar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inserito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Raccolta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normativi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Repubblica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italiana.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fatto obbligo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chiunque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spett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osservarlo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farlo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osservare. </w:t>
      </w:r>
    </w:p>
    <w:p w:rsidR="009F1F4A" w:rsidRPr="00971237" w:rsidRDefault="009B22EE" w:rsidP="00EC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1F4A" w:rsidRPr="00EC7D2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Allegato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(Art. 18, comma 1)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«Appendice X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Metodo di riferimento per la misurazione dei COV </w:t>
      </w:r>
    </w:p>
    <w:p w:rsidR="00EC7D26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Premessa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volatili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leggeri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compresi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nell'intervallo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volatili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compresi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nell'intervallo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6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della forma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ldeide 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effettuata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riportato di seguito: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Idrocarburi leggeri volatili compresi nell'intervallo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: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l'uso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itori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pressurizzabili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(canisters)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oppure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preconc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entrazione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su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temperatura sub-ambiente;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estrazione per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mezzo di desorbimento termico; analisi gascromatografica;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rivelazione e quantificazione per ionizzazione d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fiamma;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Idrocarburi volatili compresi nell'intervallo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6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prelievo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dall'atmosfera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arricchimento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su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trappola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adsorbente ovve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ro trasferimento in canisters;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trasferimento in capillare raffreddato 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crioconcentrazione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desorbimento termico;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 mediante GC capillare ac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coppiata alla spettrometria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massa o alla ionizzazione di fiamma; </w:t>
      </w:r>
    </w:p>
    <w:p w:rsidR="009F1F4A" w:rsidRPr="00971237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Formaldeide: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arricchimento dall'aria su trappole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silice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ricoperta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</w:p>
    <w:p w:rsidR="009F1F4A" w:rsidRPr="00971237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2,4-dinitrofenilidrazina;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razione con solvente organico;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chimica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HPLC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-UV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consente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contemporanea misura di aldeidi e chetoni fino a 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6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 Metodo di riferimento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l'analisi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degli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idrocarburi volatili leggeri appartenenti all'intervallo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EC7D26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1.1. Prelievo del campione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decreto,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degli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idrocarburi volatili leggeri appartenenti all'intervallo 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utilizzato uno dei seguenti metodi di campionamento: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a) Metodi di campionamento off-lin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 (che utilizzano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canisters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bombole pressurizzate; trappole adsorbenti);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on-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line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(comprendenti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trappole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adsorbenti collegate direttamente al gascromatografo).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Mentre le bombole pressurizzate (can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isters) devono essere impiegate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campionamento spot dell'aria ai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fini della determinazione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COV (non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necessario che lo strument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analizzatore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collocato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 sito di misura), le trappole adsor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benti raffreddate 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alloggiate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nell'analizzatore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imp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iegate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semi-continuo eseguita a intervalli di tempo regolari e frequenti. </w:t>
      </w:r>
    </w:p>
    <w:p w:rsidR="00EC7D26" w:rsidRDefault="009F1F4A" w:rsidP="00EC7D26">
      <w:pPr>
        <w:pStyle w:val="Paragrafoelenco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Contenitori di raccolta </w:t>
      </w:r>
      <w:r w:rsidR="00EC7D26"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dell'aria campione (canisters)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prelievo dell'aria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usare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contenitori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ermetici (canisters con volume interno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compreso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tra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litri)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pressurizzabili fino a non meno di 10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atm. Essi devono 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dotati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rubinetto apri/chiudi, valvola per 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misuratore di pressione. La scelta dei materiali deve essere eseguita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 grande cura: il recipiente 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metallo,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pareti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interne devono essere opportunamente 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rattate, in 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passivare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superficie metallica, ovvero renderla iner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te ai COV e all'umidit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mediante processi elettrochimici.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della raccolta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pulire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canister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seguente procedura: svuotare il canist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er dell'aria residua producendo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vuoto per aspirazione con una pompa da gas in condizi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oni di blando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riscaldamento (T = 40°C); quindi immet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tervi azoto 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iperpuro</w:t>
      </w:r>
      <w:proofErr w:type="spellEnd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produrre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nuovo 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vuoto;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lavare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ancora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azoto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iperpuro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operare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definitivamente il vuoto.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1.1.2. Controllo del «bianco» del contenitore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Un'aliquota dell'azoto di secondo la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vaggio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contenitore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(vedi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sopra) deve essere sottoposta 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stesso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campione reale di aria secondo la procedura appresso descritta.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concentrazione dei COV che ne ris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ulta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rappresenta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«bianco»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 sistema di prelievo ed analisi e f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ornisce,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sottrazione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«bianco della trappola» (vedi di segui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to) il «bianco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canister»,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 deve risultare inferiore 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0.2µg/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m³.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Qualora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tale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limite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superato, 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contenitore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pressurizzato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ulteriormente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purificato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infine,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l'operaz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fornisce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effetto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apprezzabile, deve essere sostituito.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1.1.3. Sistema pneumatico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prelievo dell'aria campione d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evono 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pompe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aspirazione 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compressione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bassi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flussi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(2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l/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costruite o internamente rivestite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materiale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inerte,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prive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spurgo di olio (non lubrificate); tali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pompe devono 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grado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operare a flusso costante (±2%) compensando la crescente impedenza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offerta dalla progressiva pressurizzazione del canister. </w:t>
      </w:r>
    </w:p>
    <w:p w:rsidR="00EC7D2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II sistema pneumatico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essere accessoriato con: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regolatori-misuratori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massa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aventi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accuratezza e precisione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(superiori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99%)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intervalli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 operati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vi (50 - 300 ml/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misuratori - regolatori di pressio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ne, per pressioni comprese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tra 0 e 7 atmosfere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rubinetti apri/chiudi a tenuta in materiale inerte.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Regolatori-misuratori di pressione e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flusso di massa sono posti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 linea con la pompa. La tenuta pneum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atica dell'intero sistema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verificata sperimentalmente.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1.2. Operazione di prelievo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canister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pneumatico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immediatamente prima del prelievo. Il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prelievo dell'aria campione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protratto per l'intervallo temporale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un'ora,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aspirazione prefissato (50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300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ml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affinch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pressione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finale risulti non inferiore a 2 atmosfere.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Operando come sopra descritto il vol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ume di aria campione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prelevato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notevolmente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superiore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necessario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>l'analisi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permette di eseguire non meno di tre r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epliche, attraverso le quali si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puo'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valutare la ripetitivit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m</w:t>
      </w:r>
      <w:r w:rsidR="00EC7D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isura. Le analisi devono essere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eseguite entro e non oltre 15 giorni dal prelievo.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1.3. Separazione gascromatografica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1.3.1. Gascromatografo per colonne capillari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gascromatografo,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all'impi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ego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separative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capillari, deve essere dotato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criogenica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operazioni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sub-ambiente (alimentata con anidride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carbonica compressa oppure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azoto liquido) e del modulo di controllo di costanza del flusso (Mass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Flow Controller).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1.3.2. Colonna capillare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i COV compresi nell'intervallo d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 2 a 7 atomi di carbonio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disponibili colonne capillari 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grad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separare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selettivamente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tutti i congeneri saturi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insaturi.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fine,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utilizzate colonne separative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stazionaria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costituita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ossido di alluminio poroso, drogato con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KCl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 Na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4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 Proprio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natura molto polare della fase, le suddette colonne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grado di eluire i composti polari i qu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eventualmente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introdotti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rimangono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intrappol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possono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anche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subire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decomposizione.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stesse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inoltre,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permettono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separazione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alcuni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origine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naturale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quali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monoterpeni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1.3.3. Rivelazione, identificazione e quantificazione dei COV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rivelazione dei COV (C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) d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eve essere effettuata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mediante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ionizzazione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fiamma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(FID);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identificazione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realizzata in base ai tempi di ritenzi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one dei singoli componenti, per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confronto con miscele di standard, le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quali devono 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utilizzate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per la determinazione quantitativa. </w:t>
      </w:r>
    </w:p>
    <w:p w:rsidR="007551CD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1.4. Caratteristiche strumentali neces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sarie per 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COV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atmosferici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L'analizzatore per il rilevamento au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tomatico selettivo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continuo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nell'atmosfera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comprendere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elementi: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a) modulo di campionamento ed arricchimento;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automatico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iniezione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(incluse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l'unit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criofocalizzazione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termodesorbimento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c) colonna analitica dedicata all'analisi specifica;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d) rivelatore a ionizzazione di fiamma (FID);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e) interfaccia di comunicazione seriale.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L'intero sistema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può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reso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automatico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semiautomatico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grazie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programmazione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uter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softwares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moduli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dedicati.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1.4.1. Modalit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funzionamento dello strumento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L'apparecchiatura deve essere equipa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ggiata con un'unita-pompa,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autocampionatore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dotato di trappola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lineare 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carboni,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 colonna capillare gascromatografic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specifica per gli idrocarburi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gassosi,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istema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rivelazione. A monte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autocampionatore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 rispetto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linea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gas,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collocata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l'unit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prelievo dei gas, equipagg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iata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controllo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elettronico </w:t>
      </w:r>
      <w:r w:rsidRP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flusso (mass flow controller).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complesso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gestito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tramite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computer da un software dedicato, responsabile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gestione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ed elaborazione 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analitici.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rivelazione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organici d'interesse deve essere reali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zzata tramite la rivelazione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ionizzazione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fiamma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(FID),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l'identificazione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effettuata tramite il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tempo di ritenzione assoluto.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autocampionatore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 inserito nella 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inea dei 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strumento,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 avere caratteristiche adatte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arricchire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quantitativamente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dall'aria ambiente i composti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volatili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successivamente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inviarli alla colonna separativa al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momento dell'analisi chimica.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L'invio dei gas 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analizz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atore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puo'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effettuato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attraverso due diversi condotti,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adatto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pressurizzati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(trasferiti all'analizzatore da canisters o bombole di calibrazione),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l'altro utile per campionare direttamente l'aria esterna (operante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pressione atmosferica o in leggera dep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ressione). Il campione di aria,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 provenga da uno o dall'altro ingre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sso, viene fatto passare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 adsorbente, preventivamente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ffreddata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sub-ambiente,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trattiene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COV di interesse analitico.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 composti di interesse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eventualmen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intrappolati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nell'adeguato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adsorbente sono desorbiti mediante rap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ido riscaldamento (fino 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250°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C) e trasmessi con una corrente di gas inerte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(elio) ad 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capillare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silice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raffreddato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azoto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liquido.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attraversa 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 a sua volta,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'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inviato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all'esterno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vent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oppure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sep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COV.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Quando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desorbimento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primari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completo,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d'interesse sono iniettati 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nuovo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riscaldamento istantaneo del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fasi operative di analisi pertanto sono: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Iniezione/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backflush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: Rappresenta la fase di iniez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pulizia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trappola per mezzo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elio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controcorrente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rispetto alla direzione di prelievo;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Attesa: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fase di sincronizzaz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ione tra l'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autocampionatore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ciclo gascromatografico;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Raffreddamento della trappola prim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aria: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adsorbente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viene raffreddata mediante circuito cr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iogenico alimentato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azoto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liquido;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Campionamento: Il campione gassoso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passa attraverso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trappola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adsorbente fredda che ritiene i componenti d'interesse;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Raffreddamento del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: Mentre 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colonna analitica continua 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fase di campionamento, 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viene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raffreddato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circuito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criogenico ad azoto liquido;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Desorbimento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gas: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trappola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adsorbente viene riscaldata in modo da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trasferire e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crioconcentrare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composti di interesse analitico nel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ner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silice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fusa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mediante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flusso di gas di trasporto.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trappola di arricchimento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omposti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volatili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costituita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cartuccia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due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carboni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grafitati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Carbopack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Carbopack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B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materiali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caratteristiche), 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due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estrem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vuote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prevenire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condensazione del vapore acqueo atmosferico nella fase di prelievo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freddo.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1.4.2. Specifiche dei sistemi adatti alla determinazione dei COV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-C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aria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Un'apparecchiatura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strumentale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dedicato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determinazione dei COV deve soddisfare le seguenti specifiche: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Rivelatore: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Limite di rivelabilit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10 -12 g/s n-C12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Sensibilit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40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mC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/g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Ripetibilit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Tempo di ritenzione: 5% RSD (Relative Standard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Deviation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misurata: 5% RSD (Relative Standard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Deviation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Colonna: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Tipo PLOT (fase stazionaria: A12O3/KCI,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oppure A12O3/Na2SO4,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= 50 m,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d.i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= 0,3 mm,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d.e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= 0,45 mm, spessore fase = 10 µm) o equivalente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Regolazione gas: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Regolatori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pressione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ntrata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interruttore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limitazione della pressione per tutti i gas necessari. 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egolatori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 di massa atti alle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portate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d'esercizio.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Tutti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precisione migliore del 95%. Valvole 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spillo con valvole di chiusura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rapida per idrogeno e aria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Trappola lineare: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Trappola lineare in vetro (L = 25 mm, D.I. =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6mm, D.I. = 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mm)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contenente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Carbotrap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C,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Carbotrap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B, 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ell'ordine secondo la direzione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aspirazione,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ritenere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rilasciare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quantitativamente e selettivamente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(vedi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appresso), ovvero misture adsorbenti di pari caratteristiche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Tempi di ciclo: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Periodo di campionamento individuale: pari a 60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 migliore. </w:t>
      </w:r>
    </w:p>
    <w:p w:rsidR="007551CD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1.4.3. Esempio di procedura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ardizzata e applicata in campo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d'ari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adottate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condizioni operative: </w:t>
      </w:r>
    </w:p>
    <w:p w:rsidR="009F1F4A" w:rsidRPr="009B22EE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9B22E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9F1F4A" w:rsidRPr="009B22E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T </w:t>
      </w:r>
      <w:proofErr w:type="spellStart"/>
      <w:r w:rsidR="009F1F4A" w:rsidRPr="009B22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it-IT"/>
        </w:rPr>
        <w:t>trap,camp</w:t>
      </w:r>
      <w:proofErr w:type="spellEnd"/>
      <w:r w:rsidR="009F1F4A" w:rsidRPr="009B22EE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= -20°C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T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it-IT"/>
        </w:rPr>
        <w:t>trap,des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= 250°C </w:t>
      </w:r>
    </w:p>
    <w:p w:rsidR="009F1F4A" w:rsidRPr="009B22EE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9F1F4A" w:rsidRP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 </w:t>
      </w:r>
      <w:proofErr w:type="spellStart"/>
      <w:r w:rsidR="009F1F4A" w:rsidRPr="009B22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liner,cri</w:t>
      </w:r>
      <w:proofErr w:type="spellEnd"/>
      <w:r w:rsidR="009F1F4A" w:rsidRP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= -120°C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liner,des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= 125°C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Flusso gas di trasferimento al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= 4 ml/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4 min.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organici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volatili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trasferiti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colonna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gascromatografica per riscaldamento ra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pido del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+125°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(flash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heating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). Contemporaneamente la trappo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adsorbente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riscaldata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275°C sotto flusso di elio (20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mL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eliminare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eventua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tracce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rimaste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intr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appolate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ciclo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analitico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precedente.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separazione dei composti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reali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zzata su colonna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capillare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3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/KC1 mediante gradiente di tem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peratura, sotto flusso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elio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(flusso = 4 ml/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). Il programma di 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emperatura 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gascromatografo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appresso riportato: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Parte di provvedimento in formato grafico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7551CD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Operando in queste condizioni, il si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stema consente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eseguire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 dei composti d'interesse ad intervalli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60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minuti, campionando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l'aria per 30 minuti ogni ora.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 sintesi, il ciclo analitico compl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eto adottato per la misura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COV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2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7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seguente: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Iniezione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backflush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ilice fusa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riscaldato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istantaneamente ad una temperatura di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+ 125°C (flash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heating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in modo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 iniettare in colonna gli idrocarbur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crio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-concentrati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fase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precedente di desorbimento. Contempora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neamente la trappola adsorbente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stata riscaldata per 5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una temperatura di +275°C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tenuta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sotto flusso in controcorrente di elio (20 ml/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 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eliminare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eventuali tracce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liminati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ciclo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analitico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precedente 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quindi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preparare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stessa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l'analisi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successiva.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Attesa: Questa fase (durata di 1 m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inuto)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usata dal sistema per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sincronizzare il programma di temperat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ura dell'auto-campionatore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ciclo gascromatografico.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Raffreddamento della trappola: La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trappola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raffreddata fino ad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 temperatura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-20°C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circui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criogenico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azoto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liquido per predisporla al successivo campionamento.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 dell'aria: Il campio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ha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durata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30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minuti e viene effettuato facendo pass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are il campione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direzione che va dall'adsorbente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debole al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forte mantenendo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trappola ad una temperatura di -20°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 ed un flusso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elio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ml/min.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Raffreddamento 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sorbente: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Mentre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campionamento continuava, 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silice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stato raffreddato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 minuti ad una temperatura di -120°C,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circuito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azoto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liquido.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Desorbimento: La trappola adsorben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stata riscaldata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temperatura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250°C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minuti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trasferire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crioconcentrare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COV di interesse anal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itico nel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silice fusa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mediante un flusso di gas di trasporto di 20 ml.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1.4.4. Calibrazione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Dopo aver definito e verificato la v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alidit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ciclo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operativo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prescelto, sono eseguite le prove di c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alibrazione dello strumento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fini della quantificazione dei COV atmosferici.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L'esigenza di ottenere un recupero q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uantitativo dei COV si riflette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 necessit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disporre di una bo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mbola di taratura contenente in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esattamente calibrate tutti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 COV di interesse, in 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minimizzare gli errori nelle valutazioni quantitative. </w:t>
      </w:r>
    </w:p>
    <w:p w:rsidR="007551CD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calibrare il sistema sono proces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sati almeno tre diverse miscele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standard, contenenti gas in concentraz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ioni che comprendono 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livelli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riscontrati in atmosfera reale (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ppb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frazioni).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ogni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prova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processato un volume di miscela standa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rd pari a quelli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aria abitualmente analizzati (200ml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). Il test su ciascuna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miscela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 deve essere ripetuto almeno 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re volte per definire 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retta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 curva di calibrazione strumentale.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defin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iscono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fattori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risposta strumentale per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ogni componente di interesse.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prove di calibrazione richiedono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l'utilizzo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bombola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miscela di gas 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titolo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elevata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accuratezza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(standard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primario, fornito da Ditte o Enti cer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tificati).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 strumento di misurazione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sottoposto a prove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calibrazione</w:t>
      </w:r>
    </w:p>
    <w:p w:rsidR="007551CD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 un gas standard, a prove di diluiz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ione per 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valutazione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linearit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risposta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nonc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h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misure in aria ambiente.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prove di calibrazione 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sistema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modulo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diluis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l'atmosfera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concentrazione nota di COV con 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diluizione,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rapporti tra le portate dei flussi di massa dei gas.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L'uso di Mass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Flow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Controller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(MF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aventi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caratteristiche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elevata precisione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richiesto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ottenere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un'alta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accuratezza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fase di miscelazione e assicura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quindi un Controllo di Qualit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dello strumento sottoposto a calibrazione.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 procedure di calibrazione sono ef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fettuate mediante operazioni 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 dei segnali di zero 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prefissato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intermedio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scala, detto di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 tipicamente pari all'80% del fondo scala.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Allo scopo sono utilizzati gas di rife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rimento, ossia gas per 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zero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gas per lo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concentrazione not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a. In particolare 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prove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calibrazione prevedono l'utilizzo 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u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na bombola a miscela di gas 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noto e ad elevata accuratezza.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 valori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concentrazioni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gas della bombola possono ritenersi precisi almeno dell' 1%.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la calibrazione deve essere adottato un sistema Multi-Point.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tecnica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Multi-Point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zata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generare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atmosfere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 a diverse concentrazioni e at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traverso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queste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verificare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linearit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risposta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entro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range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concentrazioni di interesse per lo stu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ambienti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esterni.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miscela contenuta nella bombola di cal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ibrazione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sottoposta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processo di diluizione con aria pulita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I rapporti di diluizione sono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regolarmente controllati mediante sist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emi per la misura della portata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 elevata precisione.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 analisi sono effettuate collegand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l'analizzatore in oggetto 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 bombola di calibrazione contenente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gli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(COV di interesse)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 concentrazione nota e ad un sistem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di diluizione, connesso a sua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volta ad una bombola di aria sintetica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pura (priva di idrocarburi). 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 sono forniti all'analizzatore simu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ltaneamente. Il flusso 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gas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l'utilizzo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MFC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aventi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portata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200ml/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50ml/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interfacciati con PC via seriale.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sistema 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munito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valvola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Vent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verificare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l'effettivo flusso di uscita dei gas 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eliminare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eccessi.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misure di flusso di gas sono effettuat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mediante Mass Flow Controller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cui componente principale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sen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sore termico di portata dei gas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produce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segnale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elettrico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uscita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funzione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velocit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flusso.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Ogni punto di calibrazione a cui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rrisponde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ben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determinato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valore di concentrazione deve essere r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ipetuto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almeno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quattro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volte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verificare la riproducibilit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dato. In una apposita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tabella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 riportati i risultati delle prove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sull'analizzatore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(rapporti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diluizione,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valori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orici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concentrazioni,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risposta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espressa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termini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«area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picco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cromatografico»).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Riportando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grafico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valori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teorici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concentrazioni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impostate in funzione dei valori delle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aree registrate,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costruita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«curva di taratura» la quale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defin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isce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campo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linearit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strumentale, entro il quale occorre es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eguire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composti di interesse,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1.4.5. Procedure di controllo di qualit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1.4.5.1.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Tests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zero 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gas 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il controllo 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stabil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strumento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 contenere una concentrazione di C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70%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90%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range</w:t>
      </w:r>
      <w:proofErr w:type="spellEnd"/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massimo della certificazione.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pressione iniziale della bombola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miscela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circa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200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atm e la pressione dopo l'uso non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puo'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 al di sotto di 20 atm. </w:t>
      </w:r>
    </w:p>
    <w:p w:rsidR="007551CD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secondario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necessario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controlli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ovvero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regolare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funzionamento dello strumento inclus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 la sensibilit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la deriva.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gas 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essere a concentra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zione nota.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Tests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span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eff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ettuati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almeno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volta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settimana 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diverse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gi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orno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evitare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possibilit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introdurre errori sistematici.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1.4.5.2. Bianco d'analisi (test di zero)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Tests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zero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eff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ettuati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almeno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volta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settimana,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differenti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giorno.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corse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cromatografiche di «bianco» deve risul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tare l'assenza di picchi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spuri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dovuti ad effetti memoria o ad eventuali contaminazioni 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analitico interne allo strumento stesso.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2. Metodo di riferimento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idrocarburi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volatili (COV) appartenenti all'intervallo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metodo di rivelazione per 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det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erminazione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idrocarburi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essere basato sulla spettrometria di massa, oppure,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alternativa, sulla ionizzazione di fiamma.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L'identificazione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quantificazion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gassosi 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 MS può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 operata in due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modalit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 scansione di ioni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scan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 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successiva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ricostruzione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tracce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correnti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ioniche (Total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Ion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Current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mode),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op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pure,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alternativa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registrazione selettiva di un numero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limitato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correnti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ioniche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derivanti dalla ionizzazione delle diverse sostanze chimiche 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rispettiva frammentazione per bombarda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fasci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d'elettroni,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aventi rapporti carica/massa specif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ici per le specie d'interesse.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primo caso, 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cromatogramma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ricostruito sommando 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tracce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 segnali di tutti 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ioni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deriva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frammentazione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composti chimici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eluiti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parallelamen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551C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dell'analisi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gascromatografica, entro un intervallo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predeterminato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rapporto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massa su carica (m / z). Nel secondo 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aso, invece,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ricerca selettiva di alcuni ioni speci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fici, che risultano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indicativi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presenza dei composti chimici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interesse.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opera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modalit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rivelazione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voglia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«screening»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tutti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chimici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analitico, mentre si utilizza il metod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selettivo quando interessa 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ricerca esclusiva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numero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ristretto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d'idrocarburi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scelti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priori, facenti parte di una miscela complessa.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2.1. Campionamento mediante trappole riempite di materiali adsorbenti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scelta del mezzo assorbente da us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are nel campionamento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COV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dall'aria deve essere modulata in funzione del tipo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applicaz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che si vuole fare, ovvero dall'interva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llo di massa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molecolare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volatilit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si vuole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investigare,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volume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d'aria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unitario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necessario per l'analisi e dalla risol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uzione temporale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scelta.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attuale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tecnologia,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dispone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adsorbenti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singolarmente capaci di catturare tutt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 i composti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gassosi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presenti in aria e successivamente ril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asciarli grazie al desorbimento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termico o per estrazione con solventi.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ampliare il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possibile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numero di composti che si possono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unico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step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(ovvero, assorbirli e rilasciarli con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 unico sistema di prelievo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analizzarli chimicamente in un solo passaggio),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ricorre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perciò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all'uso di trappole contenenti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adsorbenti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aventi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capacit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ritenzione degli idrocarburi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differen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combinare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vantaggi offerti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ciascun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materia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le.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questo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caso,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vari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adsorbenti sono organizzati in sezioni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successive, fino 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costituire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trappole multistrato. Le trappole mult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istrato sono formate da un tubo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vetro contenente un adsorbente fort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 nella parte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terminale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adsorbente debole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fro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ntale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gas.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Questa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dispo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consente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facile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desorbimento dei composti a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alta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temperatura d'ebollizione (pi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ritenute dai materiali assorbenti)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sem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plicemente invertendo il flusso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gas rispetto a quello utilizzato al momento del campionamento.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2.2. I materiali adsorbenti per i COV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dimostrato che una combinazione 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ttimale di carboni permette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utilizzare una temperatura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desorb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atta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minimizzare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fenomeni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degradazione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osti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ritenuti.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simile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combinazione consente il prelievo dall'aria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l'identificazi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composti polari e non polari 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 il loro monitoraggio 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zone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urbane, suburbane, rurali 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remote.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Un'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efficace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combinazione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carboni contempla l'uso 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Carbopack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Carbopack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B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che,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essendo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grafitati e idrofobi, consentono anali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 di COV anche in presenza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 elevato tasso di umidit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atmosferica.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recupero dei composti adsorbiti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desorbimento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termico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oppure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solventi.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termodesorbimento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risulta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lunga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preferito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rispetto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all'estrazione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solventi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consente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ottenere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sensibilit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necessarie per identifica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re 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quantificare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nell'atmosfera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livello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pptV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evitare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decomposizione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aumentare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sensibilit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metodo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preferis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introdurre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stadio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criofocalizzazione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dell'iniezione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colonna.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Questo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compiuto in tubi capillari per consentire 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trasfer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 colonna ad alta risoluzione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senza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eccessivo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allargamento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banda cromatografia.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2.3. Preparazione delle trappole multistrato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 trappole per i COV sono costituit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da tubicini in vetro di 15 cm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lunghezza aventi un diametro interno d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3 mm e un diametro esterno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pari a 6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mm;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riempite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due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tipi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carbone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grafitato, differenti per area superfi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ciale.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carbone,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forma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granulare e porosa, viene mantenuto ne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ll'alloggiamento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batuffoli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lana di quarzo; la lana di quarzo 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epara tra loro anche gli strati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carbone. Il principio seguito nell'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assemblaggio delle trappole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l'inserimento dei carboni secondo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sequenza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crescente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rispetto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rispettive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aree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superficiali.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Durante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dell'aria, la linea di flusso va dal 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arbone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area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superficiale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minore verso quello con superficie specifica maggiore.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 trappole d'adsorbimento devono es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sere pulite tramite trattamento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termico sotto flusso di elio (300°C per 20 minuti 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elio di 100 ml/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 sia prima del loro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primo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impiego,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prelievo e il successivo (infatti esse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possono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riutilizzate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indefinitamente,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purch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é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osservino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contaminazioni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irreversibili, notificate dalla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compa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spurghi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fastidiosi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consistenti nei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cromatogrammi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d'eluizi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one dei campioni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reali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bianchi).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2.4. Procedure analitiche </w:t>
      </w:r>
    </w:p>
    <w:p w:rsidR="0099285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campionamento/arricchimento viene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direttamente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trappole adsorbenti, facendo passare l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 quantit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voluta di aria (250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ml) attraverso la tra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ppola, a temperatura ambiente.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 trappole in vetro 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d.i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=3 mm, L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=15 mm) contengono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Carbotrap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Carbotrap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C, rispettivamente 0,17 g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0,034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g,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entrambi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aventi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granulometria compresa tra 20 e 40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mesh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La pulizia delle trappole adsorbenti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prima del loro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 essere effettuata mediante riscal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damento fino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285°C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10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minuti, sotto un flusso di elio di 300mL/min.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Dopo il prelievo dall'aria,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asferiti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separazione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himica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(GC-MS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oppure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GC-FID)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tramite unit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termodesorbimento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. D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opo aver raffreddato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criofocalizzazione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(in silice fusa)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una temperatura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-150°C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mantenendo la trappola adsorbente sott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 flusso 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controcorrente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elio (10 ml/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1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), 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trasporto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indirizzato al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 allo stes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 tempo deve essere riscaldata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trappola adsorbente a 250°C (flusso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elio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=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ml/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). In questo modo, i COV desorbiti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d'assorbimento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sono nuovamente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condensati,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oconcentrazione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sulle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pareti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interne del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collegato alla colonna separativa.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Successivamente, gli idrocarburi 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-C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inviati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 colonna capillare mediante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rapi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riscaldamento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(~100°C/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-150°C a 230°C, mentre un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flusso di elio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direzione della colonna.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GC-MS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gestito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attrav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erso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programma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termico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d'eluizione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programma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informa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tico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l'acquisizione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elaborazione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cromatogra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fici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consentire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determinazione dei COV appartenenti all'intervallo 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separazione dei COV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effettuata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capillari di tipo siliconico (DB 1 o e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quivalenti, L = 60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d.i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=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0.32, fase = 0,25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um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L'eluizione degli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esser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 effettuata in programmata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temperatura: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= 5°C, 3 minuti; +3°C/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fino a T2 = 50°C; +5°C/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fino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3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= 220°C; isoterma1 = 8 min.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 COV individuali devono essere iden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tificati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sulla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base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tempi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ritenzione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assoluti,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tramite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l'acquisizione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degli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spettri di massa caratteristici di sos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tanze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pure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(miscele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standard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sottoposte alla medesima procedura di eluizione e rivelazione.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2.5. Descrizione delle fasi operative strumentali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seguito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riportato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dettagliato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ciclo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funzionamento dell'apparato per il des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orbimento e 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l'analisi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COV (C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-C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ciclo di funzionamento del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termodesorbitore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costituito da: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fase 1-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pre-flush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: durante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questa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fase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raffreddato alla temperatura impostata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mentre la trappola deve essere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tenuta a temperatura ambiente sotto flusso di elio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inviato secondo 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flusso di campionamento;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fase 2 - desorbimento: durante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questa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fase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capillare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mantenuto a temperatura sub-amb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iente mentre 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trappola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riscaldata velocemente fino a 250°C (da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25°C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250°C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min.). Il flusso di elio nella trappol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invertito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trasferire i composti desorbiti nel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fase 3 - iniezione: il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liner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riscaldato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velocemente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(da -160°C a 200°C in pochi secondi) e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composti 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iniettati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colonna separativa. Le sostanze, separ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dalla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colonna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capillare,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entrano nell'area del rivelatore spett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rometrico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massa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dove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sottoposte ad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bombardamento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d'el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ettroni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accelerati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eV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prodotti da un filamento riscaldato. L'energia de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elettroni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risultare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sufficientemente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ionizzare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(ione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molecolare)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rompere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legami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deboli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creando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frammenti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ionizzati. Gli ioni positivi generati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nella sorgente vengono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espulsi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elettrico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inviati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nell'analizzatore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quadrupolare.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Applicando alle barre del rivelatore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voltaggio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oscillante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radiofrequenza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possibile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destabili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zzare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tutti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tranne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quelli aventi un valore di m/z prefissato. Variando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campo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frequenze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oscillazione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arre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secondo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sequenza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prefissata,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ottiene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scansion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grado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raggiungere un rivelatore-fotomoltipli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catore. Il rivelatore trasforma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corrente ionica in segnale elettric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o. Se alle barre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imposti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solo valori definiti di potenziale, so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registrati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solo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frammenti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determinati valori m/z (acquisizione SIM).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colonna separativa utilizzata per separare gli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idrocarburi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5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-C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14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tipo CP-SIL (L = 50 M; I.D.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= 0,32 mm; spessore della fase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= 0,41 µm) 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caratteristich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e;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pressione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gas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trasporto = 0,8 bar di elio.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di iniziare la scansione dello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spettrometro si deve attendere 1 min. (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solvent</w:t>
      </w:r>
      <w:proofErr w:type="spellEnd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delay).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fotomoltiplicatore deve 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Resulting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Voltage).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Usando 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spettrometro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massa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come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rivelatore,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risposta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strumentale non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proporzionale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numero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atomi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carbonio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presenti nella molecola del composto; pertant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necessario generare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linea di calibrazione per ciascun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composto iniettato se 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vuole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determinare la quantit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questo presente in un campione incognito.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2.6. Calibrazione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Le prove di calibrazione dello strum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ento devono essere eseguite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fini della quantificazione dei COV atmosferici.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L'esigenza di ottenere un recupero q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uantitativo del COV si riflette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 necessit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disporre di una bo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mbola di taratura contenente in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quantit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esattamente calibrate tutti i COV di interesse, in 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minimizzare gli errori nelle valutazioni quantitative.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linearit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dell'analizzatore deve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 testata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usando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almeno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tre concentrazioni (incluso il punto z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ero). Le concentrazioni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devono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egualmente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distribuite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nell'intero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range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concentrazione ambientale. A ciascuna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concentrazione (incluso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zero),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devono essere eseguite almeno quattro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misure indipendenti e 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prima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misura, a ciascun livello di concentrazione, deve essere scartata.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calibrazione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calcolata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riportando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grafico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risposta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strumentale in funzione della concentrazione della miscela standard. </w:t>
      </w:r>
    </w:p>
    <w:p w:rsidR="00992856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2.7. Calcolo d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 fattore di recupero dei COV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correggere i risultati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grezzi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determinare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valori esatti di concentrazione degli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analiti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nell'atmosfera,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calcolata la percentuale di rec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upero complessivo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singoli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COV nel sistema adottato. Il recupero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% deve essere valutato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9285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seguente formula: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Recupero % = [A (i campione)·V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(standard)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standard)·V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(campione)]·100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 (i campione) = Area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picc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corrispondente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i-esimo nel campione;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 (i standard) = Area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picc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corrispondente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composto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i-esimo nello standard;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 (campione) = Volume d'aria campionato (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mL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(standard)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Volume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ga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iniettato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calibrazione (ml).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Riportando in grafico il recupero %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 un determinato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composto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funzione sia del volume campionato che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lunghezza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carbone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utilizzato si ricava una stima del Volume di sicurezza (SSV).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3. Metodo di riferimento per la determ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inazione 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aria ambiente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La formaldeide non può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misu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rata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stesse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tecniche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analitiche degli altri COV.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Principio del metodo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fini del presente decreto per la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misura 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essere utilizzato il seguente metodo: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 dell'aria su cartucc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ia di gel 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silice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ricoperta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2,4-dinitrofenilidrazina acidificata (DNPH);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analisi mediante HPLC con rivelazione UV;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identificazione e quantificazione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lunghezza d'onda di 360 nm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attraverso il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fenilidrazone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corrispondente.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metodo di campionamento fornisce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valori di concentrazione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formaldeide mediati su periodi compresi tra 1 e 24 h.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3.1. Interferenze dovute alla presenza di ozono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L'ozono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nterferisce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negativamente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reazione con la DNPH e l'idrazone form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ato. Il livello di interferenza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dipende dalle concentrazioni dell'ozono e della formal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deide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loro variazioni durante il periodo di campionamento.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L'esposizione diretta della cartucci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 di DNPH campionata 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luce 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solare può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produrre artefatti; pertan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to, essa 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protetta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dalla luce diretta rivestendola con carta di alluminio.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L'interferenza dell'ozono durante 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fase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deve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eliminata facendo passare l'ari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 da analizzare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attraverso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dispositivo in grado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rimuovere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'ozono,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indicato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come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«ozono 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scrubber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».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3.2. Metodo di campionamento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campionamento della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ide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devono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utilizzate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cartucce di gel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silice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ricoperte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2,4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dinitrofenilidrazina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(1,4-DNPH) e dei seguenti materiali e strumentazione: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pompa di campionamento il cui flusso non deve esse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 inferiore 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2 L/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, tenendo conto che la caduta d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 pressione nella cartuccia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campionamento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dell'ordine di 19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kPa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un flusso di 1,5L/</w:t>
      </w:r>
      <w:proofErr w:type="spellStart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pompa deve essere equipaggiata di regolatore di portata;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contatore volumetrico per gas a secco;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ozono-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scrubber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costituto da un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uder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anulare ricoperto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soluzione satura di KI.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denuders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anulari sono costituiti d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 due tubi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vetro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coassiali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lunghi circa 10 cm e con diametri dell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'anello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10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mm.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ricoprimento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denuder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eseguito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introducendo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soluzione satura di KI nell'intercaped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anulare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bagnarne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pareti. L'eccesso di KI deve 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caricato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pareti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devono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 asciugate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flusso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azoto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puro.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uder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ricoperto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KI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dimensioni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sopra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riportate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presenta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un'efficienza per l'ozono vicina all'u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(E &gt;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99,9%)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portate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 aria di 1 L/min. La sua capacit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perativa fino a quando E scende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95%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pari a 250 µg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ozono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(2000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ppb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/h).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alternativa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possibile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utilizzare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come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ozono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rubber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cartucce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commerciali,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contenenti KI granulare.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L'aria campione deve essere raccolta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connettendo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l'ingresso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cartuccia ricoperta di DNPH con il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denuder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ricoperto con KI o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cartuccia contenente KI granulare. L'u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scita della cartuccia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DNPH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collegata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pompa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aspirazione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quest'ultima a sua volta al contatore volumetrico di aria.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3.3. Procedura di campionamento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Assemblare il sistema di campionamen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to e assicurarsi 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pompa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sia capace di garantire 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portata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costante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durante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periodo di campionamento. Prima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ocedere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campionamento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assicurarsi che la linea di prelievo dell'aria non presenti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perdite.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Questa verifica viene effettuata occlu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l'ingresso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dell'aria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monte dell'ozono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scrubber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controllan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 che il contatore volumetrico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non indichi alcun passaggio di aria nella linea.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Installare la linea di campionamento nel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monitoraggio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verificare che il flusso di aria sia v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icino a quello programmato.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flusso di aria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puo'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variare da 0,5 a 1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,2 L/</w:t>
      </w:r>
      <w:proofErr w:type="spellStart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generalmente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viene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regolato a 1 L/min. Le moli totali di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 nel volume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aria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campionata non devono eccedere quelle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 DNPH nella cartuccia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(2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mg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oppure 0,01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millimoli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/cartuccia). In g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enerale una stima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conservativa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volume del campione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puo'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approssimativamente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50% della capacit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saturazione della DNPH.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Terminato il campionamento, rimuover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cartuccia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DNPH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sistema e chiuderla da entrambi i lati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appositi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tappi,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quindi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riporla in un contenitore di vetro eti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chettato 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mantenuto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ambiente refrigerato.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Il periodo di conservazione del campione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ambie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refrigerato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dell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'analisi di laboratorio non può</w:t>
      </w:r>
      <w:bookmarkStart w:id="0" w:name="_GoBack"/>
      <w:bookmarkEnd w:id="0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eccedere i 30 giorni.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3.4. Procedure di estrazione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Rimuovere la cartuccia campionata dal contenitore; iniettare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cartuccia mediante siringa 3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mL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CH </w:t>
      </w:r>
      <w:r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3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CN ad un flusso non superiore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1,5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ml/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min</w:t>
      </w:r>
      <w:proofErr w:type="spellEnd"/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direzione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inversa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quella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campionamento.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All'eluato vanno aggiunti 2 ml di acqu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ottenere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migliore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prestazione cromatografica.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3.5. Analisi mediante HPLC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L'analisi del campione deve essere effettuata utilizzando un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'unit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base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HPLC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costituita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pompa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isocratica,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valvola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iniezione dotata 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loop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20 µL, una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colonna cromatografica in fase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inversa tipo ODS (5µ m, 250 x 4,6 mm),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rivelatore ad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assorbimento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UV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regolato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alla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lunghezza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d'onda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360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nm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processore-integratore di dati cromatografici. </w:t>
      </w:r>
    </w:p>
    <w:p w:rsidR="00DA6AC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di ciascun'analisi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che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linea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base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rivelatore non presenti deriva.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Preparare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fase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mobile,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costituita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miscela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acetonitrile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-acqua (60:40).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Caricare il serbatoio dell'HPLC con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la miscela eluente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regolare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flusso della pompa peristaltica ad 1.0 ml/min.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Caricare l'iniettore con 100 µl di s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oluzione campione mediante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siringa per HPLC. Azionare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valvola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dell'iniettore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modo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introdurre il contenuto del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loop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(20 µ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L) nella colonna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separativa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procedere con l'analisi cromatografica.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Procedere all'identificazione e quan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tificazione dell'idrazone della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formaldeide.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 la concentrazione dell'</w:t>
      </w:r>
      <w:proofErr w:type="spellStart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analita</w:t>
      </w:r>
      <w:proofErr w:type="spellEnd"/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ec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cede il </w:t>
      </w:r>
      <w:proofErr w:type="spellStart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range</w:t>
      </w:r>
      <w:proofErr w:type="spellEnd"/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linearit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rivelatore, il campione deve essere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pportunamente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diluito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fase mobile.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3.6. Calcolo delle concentrazioni </w:t>
      </w:r>
    </w:p>
    <w:p w:rsidR="009F1F4A" w:rsidRPr="00DA6AC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concentrazione della formaldeide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nel campione di aria,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espresso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µg/m³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dato da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 = [H (p)·</w:t>
      </w:r>
      <w:proofErr w:type="spellStart"/>
      <w:r w:rsidRP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v·k</w:t>
      </w:r>
      <w:proofErr w:type="spellEnd"/>
      <w:r w:rsidRP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(c - c </w:t>
      </w:r>
      <w:r w:rsidRPr="00DA6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0</w:t>
      </w:r>
      <w:r w:rsidRP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) / H (s)·V]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Dove: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 = concentrazione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aria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(µg/m³),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dell'idrazone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nello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standard (µg/ml),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dell'idrazone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«bianco» (cartuccia non esposta),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 (s) = altezza/area del picco della formaldeide nello standard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(unit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H (p) = altezza/area del picco della formaldeide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campione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(unit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k = fattore di conversione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idrazine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formaldeide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formaldeide (= 0.143),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 = volume di aria campionata (m³),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 = volume della soluzione iniettata (ml). </w:t>
      </w:r>
    </w:p>
    <w:p w:rsidR="009F1F4A" w:rsidRPr="00971237" w:rsidRDefault="009B22EE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N.B. La concentrazione c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it-IT"/>
        </w:rPr>
        <w:t>0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bianc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va determinata per ogni lotto </w:t>
      </w:r>
      <w:r w:rsidR="009F1F4A"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cartucce ricoperte di DNPH utilizzate.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3.7. Calibrazione dell'HPLC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Preparare una soluzione stock di calibrazione sciogliendo 10 mg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2,4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dinitrofenilidrazone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formaldeide in 100 ml di </w:t>
      </w:r>
      <w:proofErr w:type="spellStart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acetonitrile</w:t>
      </w:r>
      <w:proofErr w:type="spellEnd"/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DA6AC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Da questa soluzione si prelevano 4 s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tandard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calibrazione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concentrazioni di interesse (0.25, 0.5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0, 1.0 e 2.0 µg/ml)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opportuna diluizione con la miscela eluente.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Analizzare ciascuno standard di cali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brazione tre volte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tabulare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l'area di risposta strumentale in funzione della concentrazione. Costruire la curva di calibrazione.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risposta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lineare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quando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ottiene un coefficiente di correlazione di almeno 0,99.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Eseguire quotidianamente il controll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della risposta del rivelatore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iniettando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una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soluzione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standard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avente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concentrazione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pari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superiore a 10 volte il limite di rive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labilit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à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strumentale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(es.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µg/ml).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La risposta ottenuta non deve scosta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rsi pi</w:t>
      </w:r>
      <w:r w:rsidR="00C26A85">
        <w:rPr>
          <w:rFonts w:ascii="Times New Roman" w:eastAsia="Times New Roman" w:hAnsi="Times New Roman" w:cs="Times New Roman"/>
          <w:sz w:val="28"/>
          <w:szCs w:val="28"/>
          <w:lang w:eastAsia="it-IT"/>
        </w:rPr>
        <w:t>ù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10%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valore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medio registrato con soluzioni di uguale concentrazione. </w:t>
      </w:r>
    </w:p>
    <w:p w:rsidR="009F1F4A" w:rsidRPr="00971237" w:rsidRDefault="009F1F4A" w:rsidP="009F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Se si osserva una variabilit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>à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maggior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necessario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ripetere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>test di calibrazione oppure eseguire u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>na nuova curva di</w:t>
      </w:r>
      <w:r w:rsidR="009B22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A6AC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calibrazione </w:t>
      </w:r>
      <w:r w:rsidRPr="0097123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utilizzando soluzioni standard preparate di fresco.». </w:t>
      </w:r>
    </w:p>
    <w:p w:rsidR="009F1F4A" w:rsidRPr="00971237" w:rsidRDefault="009F1F4A">
      <w:pPr>
        <w:rPr>
          <w:rFonts w:ascii="Times New Roman" w:hAnsi="Times New Roman" w:cs="Times New Roman"/>
          <w:sz w:val="28"/>
          <w:szCs w:val="28"/>
        </w:rPr>
      </w:pPr>
    </w:p>
    <w:sectPr w:rsidR="009F1F4A" w:rsidRPr="00971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CCE"/>
    <w:multiLevelType w:val="multilevel"/>
    <w:tmpl w:val="371ECA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A"/>
    <w:rsid w:val="005B7C6E"/>
    <w:rsid w:val="007551CD"/>
    <w:rsid w:val="00971237"/>
    <w:rsid w:val="00992856"/>
    <w:rsid w:val="009B22EE"/>
    <w:rsid w:val="009F1F4A"/>
    <w:rsid w:val="00C26A85"/>
    <w:rsid w:val="00C56D01"/>
    <w:rsid w:val="00DA6AC7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9F1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1F4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F1F4A"/>
  </w:style>
  <w:style w:type="paragraph" w:styleId="Paragrafoelenco">
    <w:name w:val="List Paragraph"/>
    <w:basedOn w:val="Normale"/>
    <w:uiPriority w:val="34"/>
    <w:qFormat/>
    <w:rsid w:val="00EC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9F1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1F4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F1F4A"/>
  </w:style>
  <w:style w:type="paragraph" w:styleId="Paragrafoelenco">
    <w:name w:val="List Paragraph"/>
    <w:basedOn w:val="Normale"/>
    <w:uiPriority w:val="34"/>
    <w:qFormat/>
    <w:rsid w:val="00EC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E201-32B4-4AA0-89F0-276CEB13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8992</Words>
  <Characters>51257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Fummi</dc:creator>
  <cp:lastModifiedBy>Alessandro Fummi</cp:lastModifiedBy>
  <cp:revision>2</cp:revision>
  <dcterms:created xsi:type="dcterms:W3CDTF">2013-01-30T10:41:00Z</dcterms:created>
  <dcterms:modified xsi:type="dcterms:W3CDTF">2013-01-30T10:41:00Z</dcterms:modified>
</cp:coreProperties>
</file>