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0A" w:rsidRPr="006D0D0A" w:rsidRDefault="0071574E" w:rsidP="0084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>DL 31 agosto 2013, n. 102</w:t>
      </w:r>
    </w:p>
    <w:p w:rsidR="006D0D0A" w:rsidRPr="006D0D0A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</w:pPr>
      <w:r w:rsidRPr="0071574E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>Disposizioni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>urgenti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>materia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 xml:space="preserve">i IMU, di altra fiscalità </w:t>
      </w:r>
      <w:r w:rsidRPr="0071574E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>immobiliare, di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>sostegno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>polit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>iche abitative e di finanza locale, nonché</w:t>
      </w:r>
      <w:r w:rsidRPr="0071574E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 xml:space="preserve"> di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>cassa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>integrazione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>guadagni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>trattame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 xml:space="preserve">nti </w:t>
      </w:r>
      <w:r w:rsidRPr="0071574E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it-IT"/>
        </w:rPr>
        <w:t>pensionistici.</w:t>
      </w:r>
    </w:p>
    <w:p w:rsidR="006D0D0A" w:rsidRPr="006D0D0A" w:rsidRDefault="006D0D0A" w:rsidP="006D0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6D0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(GU Serie Generale n.204 del 31-8-2013</w:t>
      </w:r>
      <w:r w:rsidR="00715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="00715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Suppl</w:t>
      </w:r>
      <w:proofErr w:type="spellEnd"/>
      <w:r w:rsidR="00715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. </w:t>
      </w:r>
      <w:proofErr w:type="spellStart"/>
      <w:r w:rsidR="00715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Ord</w:t>
      </w:r>
      <w:proofErr w:type="spellEnd"/>
      <w:r w:rsidR="00715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 n. 66</w:t>
      </w:r>
      <w:r w:rsidRPr="006D0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)</w:t>
      </w:r>
    </w:p>
    <w:p w:rsidR="006D0D0A" w:rsidRPr="006D0D0A" w:rsidRDefault="006D0D0A" w:rsidP="006D0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6D0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--------------------------------------------------------------------------</w:t>
      </w:r>
    </w:p>
    <w:p w:rsidR="006D0D0A" w:rsidRPr="006D0D0A" w:rsidRDefault="006D0D0A" w:rsidP="006D0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6D0D0A" w:rsidRPr="006D0D0A" w:rsidRDefault="006D0D0A" w:rsidP="006D0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6D0D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(Estratto)</w:t>
      </w:r>
    </w:p>
    <w:p w:rsidR="006D0D0A" w:rsidRDefault="006D0D0A" w:rsidP="0084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44E29" w:rsidRPr="00844E29" w:rsidRDefault="0071574E" w:rsidP="0084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5</w:t>
      </w:r>
      <w:r w:rsidR="00844E29" w:rsidRPr="00844E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844E29" w:rsidRPr="00844E29" w:rsidRDefault="0071574E" w:rsidP="0084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(</w:t>
      </w:r>
      <w:r w:rsidRPr="0071574E">
        <w:t xml:space="preserve"> </w:t>
      </w:r>
      <w:r w:rsidRPr="0071574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Disposizioni in materia di TARES</w:t>
      </w:r>
      <w:r w:rsidR="00844E29" w:rsidRPr="00844E2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) 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1. Per l'anno 2013 il comune con regolamento di cui all'articolo 52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del decreto legislativo 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446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1997,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adottarsi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termine fissato dall'articolo 8 per l'approvazione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bilancio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previsione, può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stabilire di applicare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componente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tributo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comunale sui 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sui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decreto-legge 6 dicembre 2011, n. 201, convertito, con modificazioni,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dalla legge 22 dicembre 2011, 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214,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copertura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costi relativi al servizio di gestione dei rifiuti tenendo conto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 criteri e nel rispetto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principio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"chi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inquina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paga",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sancito dall'articolo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2008/98/CE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rifiuti: 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a) commisurazione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tariff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sulla base delle quantità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qualità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medie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ordinarie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rifiuti prodotti per unità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superficie, in relazione agli usi e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lla tipologia delle attività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svolte nonché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costo del servizio sui rifiuti; 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b) determinazione delle tariffe per ogni categoria o sottocategoria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omogenea moltiplicando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costo del servizio per unità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superficie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imponibile accertata, previsto per l'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anno successivo, per uno o più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coefficienti di produttività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quantitativa e qualitativa di rifiuti; 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commisurazione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riffa tenendo conto, altresì</w:t>
      </w:r>
      <w:bookmarkStart w:id="0" w:name="_GoBack"/>
      <w:bookmarkEnd w:id="0"/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Presidente della Repubblica 27 aprile 1999, n. 158; 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d) introduzione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ulteriori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riduzioni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esenzioni,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diverse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quelle previste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commi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decreto-legge n. 201 del 2011. 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2. E' abrogato il comma 19 dell'articolo 14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decreto-legge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 del 2011. 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3. In ogni caso deve essere assicurata la copertura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costi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investimento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esercizio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servizio,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ricomprendendo anche i costi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legislativo 13 gennaio 2003, n. 36. 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4. Il comune predispone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invia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contribuenti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modello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pagamento dell'ultima rata del tributo sulla base 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regolamentari e tariffarie di cui ai commi precedenti. </w:t>
      </w:r>
    </w:p>
    <w:p w:rsidR="0071574E" w:rsidRPr="0071574E" w:rsidRDefault="0071574E" w:rsidP="007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57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44E29" w:rsidRPr="00844E29" w:rsidRDefault="00844E29" w:rsidP="0084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4E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sectPr w:rsidR="00844E29" w:rsidRPr="00844E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29"/>
    <w:rsid w:val="000F642C"/>
    <w:rsid w:val="0028675A"/>
    <w:rsid w:val="006D0D0A"/>
    <w:rsid w:val="0071574E"/>
    <w:rsid w:val="0084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44E29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44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844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44E29"/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4E29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4E29"/>
    <w:rPr>
      <w:rFonts w:ascii="Times New Roman" w:eastAsia="Times New Roman" w:hAnsi="Times New Roman" w:cs="Times New Roman"/>
      <w:b/>
      <w:bCs/>
      <w:sz w:val="29"/>
      <w:szCs w:val="29"/>
      <w:lang w:eastAsia="it-IT"/>
    </w:rPr>
  </w:style>
  <w:style w:type="character" w:customStyle="1" w:styleId="rosso2">
    <w:name w:val="rosso2"/>
    <w:basedOn w:val="Carpredefinitoparagrafo"/>
    <w:rsid w:val="00844E29"/>
    <w:rPr>
      <w:b w:val="0"/>
      <w:bCs w:val="0"/>
      <w:color w:val="FF0000"/>
    </w:rPr>
  </w:style>
  <w:style w:type="character" w:customStyle="1" w:styleId="riferimento2">
    <w:name w:val="riferimento2"/>
    <w:basedOn w:val="Carpredefinitoparagrafo"/>
    <w:rsid w:val="00844E29"/>
    <w:rPr>
      <w:color w:val="4A970B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44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44E2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ghettadx">
    <w:name w:val="righetta_dx"/>
    <w:basedOn w:val="Carpredefinitoparagrafo"/>
    <w:rsid w:val="00844E29"/>
  </w:style>
  <w:style w:type="paragraph" w:styleId="NormaleWeb">
    <w:name w:val="Normal (Web)"/>
    <w:basedOn w:val="Normale"/>
    <w:uiPriority w:val="99"/>
    <w:semiHidden/>
    <w:unhideWhenUsed/>
    <w:rsid w:val="0084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844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44E29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44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844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44E29"/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4E29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4E29"/>
    <w:rPr>
      <w:rFonts w:ascii="Times New Roman" w:eastAsia="Times New Roman" w:hAnsi="Times New Roman" w:cs="Times New Roman"/>
      <w:b/>
      <w:bCs/>
      <w:sz w:val="29"/>
      <w:szCs w:val="29"/>
      <w:lang w:eastAsia="it-IT"/>
    </w:rPr>
  </w:style>
  <w:style w:type="character" w:customStyle="1" w:styleId="rosso2">
    <w:name w:val="rosso2"/>
    <w:basedOn w:val="Carpredefinitoparagrafo"/>
    <w:rsid w:val="00844E29"/>
    <w:rPr>
      <w:b w:val="0"/>
      <w:bCs w:val="0"/>
      <w:color w:val="FF0000"/>
    </w:rPr>
  </w:style>
  <w:style w:type="character" w:customStyle="1" w:styleId="riferimento2">
    <w:name w:val="riferimento2"/>
    <w:basedOn w:val="Carpredefinitoparagrafo"/>
    <w:rsid w:val="00844E29"/>
    <w:rPr>
      <w:color w:val="4A970B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44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44E2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ghettadx">
    <w:name w:val="righetta_dx"/>
    <w:basedOn w:val="Carpredefinitoparagrafo"/>
    <w:rsid w:val="00844E29"/>
  </w:style>
  <w:style w:type="paragraph" w:styleId="NormaleWeb">
    <w:name w:val="Normal (Web)"/>
    <w:basedOn w:val="Normale"/>
    <w:uiPriority w:val="99"/>
    <w:semiHidden/>
    <w:unhideWhenUsed/>
    <w:rsid w:val="0084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84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159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 Fummi</cp:lastModifiedBy>
  <cp:revision>2</cp:revision>
  <dcterms:created xsi:type="dcterms:W3CDTF">2013-09-02T08:17:00Z</dcterms:created>
  <dcterms:modified xsi:type="dcterms:W3CDTF">2013-09-02T08:17:00Z</dcterms:modified>
</cp:coreProperties>
</file>