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A1" w:rsidRPr="000251D3" w:rsidRDefault="006772A1" w:rsidP="006772A1">
      <w:pPr>
        <w:pStyle w:val="Intestazione"/>
        <w:spacing w:line="240" w:lineRule="auto"/>
        <w:rPr>
          <w:i/>
          <w:color w:val="333333"/>
          <w:sz w:val="24"/>
          <w:szCs w:val="24"/>
        </w:rPr>
      </w:pPr>
      <w:r w:rsidRPr="000251D3">
        <w:rPr>
          <w:i/>
          <w:noProof/>
          <w:color w:val="333333"/>
          <w:sz w:val="24"/>
          <w:szCs w:val="24"/>
        </w:rPr>
        <w:drawing>
          <wp:inline distT="0" distB="0" distL="0" distR="0" wp14:anchorId="7C4931E6" wp14:editId="1F0C377F">
            <wp:extent cx="2219325" cy="628650"/>
            <wp:effectExtent l="0" t="0" r="9525" b="0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A1" w:rsidRPr="000251D3" w:rsidRDefault="006772A1">
      <w:pPr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6772A1" w:rsidRPr="000251D3" w:rsidRDefault="006772A1">
      <w:pPr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0456BA" w:rsidRPr="000456BA" w:rsidRDefault="000D173C" w:rsidP="002F3EB2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D</w:t>
      </w:r>
      <w:r w:rsidR="002F3EB2">
        <w:rPr>
          <w:rFonts w:ascii="Times New Roman" w:hAnsi="Times New Roman" w:cs="Times New Roman"/>
          <w:b/>
          <w:bCs/>
          <w:color w:val="00B050"/>
          <w:sz w:val="28"/>
          <w:szCs w:val="28"/>
        </w:rPr>
        <w:t>.</w:t>
      </w:r>
      <w:r w:rsidR="00C85574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L. 31 dicembre 2014, n. 192 </w:t>
      </w:r>
    </w:p>
    <w:p w:rsidR="00F20E5F" w:rsidRDefault="00F20E5F" w:rsidP="00F20E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F20E5F" w:rsidRPr="00F20E5F" w:rsidRDefault="00F20E5F" w:rsidP="00F20E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F20E5F">
        <w:rPr>
          <w:rFonts w:ascii="Times New Roman" w:hAnsi="Times New Roman" w:cs="Times New Roman"/>
          <w:b/>
          <w:bCs/>
          <w:color w:val="00B050"/>
          <w:sz w:val="28"/>
          <w:szCs w:val="28"/>
        </w:rPr>
        <w:t>Proroga di termini previsti da disposizioni legislative.</w:t>
      </w:r>
    </w:p>
    <w:p w:rsidR="00F20E5F" w:rsidRDefault="00F20E5F" w:rsidP="00F20E5F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2F3EB2" w:rsidRPr="00F20E5F" w:rsidRDefault="00F20E5F" w:rsidP="00443EA3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F20E5F">
        <w:rPr>
          <w:rFonts w:ascii="Times New Roman" w:hAnsi="Times New Roman" w:cs="Times New Roman"/>
          <w:bCs/>
          <w:color w:val="444444"/>
          <w:sz w:val="28"/>
          <w:szCs w:val="28"/>
        </w:rPr>
        <w:t>(GU Serie Generale n. 302 del 31-12-2014)</w:t>
      </w:r>
    </w:p>
    <w:p w:rsidR="000456BA" w:rsidRPr="00F20E5F" w:rsidRDefault="007C041A" w:rsidP="00443EA3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convertito </w:t>
      </w:r>
      <w:r w:rsidR="0099649C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in </w:t>
      </w:r>
      <w:r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L. </w:t>
      </w:r>
      <w:r w:rsidR="000E4199">
        <w:rPr>
          <w:rFonts w:ascii="Times New Roman" w:hAnsi="Times New Roman" w:cs="Times New Roman"/>
          <w:bCs/>
          <w:color w:val="444444"/>
          <w:sz w:val="28"/>
          <w:szCs w:val="28"/>
        </w:rPr>
        <w:t>27 febbraio</w:t>
      </w:r>
      <w:bookmarkStart w:id="0" w:name="_GoBack"/>
      <w:bookmarkEnd w:id="0"/>
      <w:r w:rsidR="00F20E5F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2015, n. </w:t>
      </w:r>
      <w:r w:rsidR="00B908D8">
        <w:rPr>
          <w:rFonts w:ascii="Times New Roman" w:hAnsi="Times New Roman" w:cs="Times New Roman"/>
          <w:bCs/>
          <w:color w:val="444444"/>
          <w:sz w:val="28"/>
          <w:szCs w:val="28"/>
        </w:rPr>
        <w:t>11</w:t>
      </w:r>
    </w:p>
    <w:p w:rsidR="002F3EB2" w:rsidRDefault="002F3EB2" w:rsidP="00443EA3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2F3EB2">
        <w:rPr>
          <w:rFonts w:ascii="Times New Roman" w:hAnsi="Times New Roman" w:cs="Times New Roman"/>
          <w:bCs/>
          <w:color w:val="444444"/>
          <w:sz w:val="28"/>
          <w:szCs w:val="28"/>
        </w:rPr>
        <w:t>(GU Serie Generale n.</w:t>
      </w:r>
      <w:r w:rsidR="004D795E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207763">
        <w:rPr>
          <w:rFonts w:ascii="Times New Roman" w:hAnsi="Times New Roman" w:cs="Times New Roman"/>
          <w:bCs/>
          <w:color w:val="444444"/>
          <w:sz w:val="28"/>
          <w:szCs w:val="28"/>
        </w:rPr>
        <w:t>49 del 28-02-2015</w:t>
      </w:r>
      <w:r w:rsidRPr="002F3EB2">
        <w:rPr>
          <w:rFonts w:ascii="Times New Roman" w:hAnsi="Times New Roman" w:cs="Times New Roman"/>
          <w:bCs/>
          <w:color w:val="444444"/>
          <w:sz w:val="28"/>
          <w:szCs w:val="28"/>
        </w:rPr>
        <w:t>)</w:t>
      </w:r>
    </w:p>
    <w:p w:rsidR="007A78D6" w:rsidRPr="000251D3" w:rsidRDefault="007A78D6" w:rsidP="007A78D6">
      <w:pPr>
        <w:jc w:val="center"/>
        <w:rPr>
          <w:rStyle w:val="riferimento2"/>
          <w:rFonts w:ascii="Times New Roman" w:hAnsi="Times New Roman" w:cs="Times New Roman"/>
          <w:bCs/>
          <w:sz w:val="24"/>
          <w:szCs w:val="24"/>
        </w:rPr>
      </w:pPr>
      <w:r w:rsidRPr="000251D3">
        <w:rPr>
          <w:rStyle w:val="riferimento2"/>
          <w:rFonts w:ascii="Times New Roman" w:hAnsi="Times New Roman" w:cs="Times New Roman"/>
          <w:bCs/>
          <w:sz w:val="24"/>
          <w:szCs w:val="24"/>
        </w:rPr>
        <w:t>-----------------------------------------------------------------------</w:t>
      </w:r>
    </w:p>
    <w:p w:rsidR="002F3EB2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2F3EB2">
        <w:rPr>
          <w:rFonts w:ascii="Times New Roman" w:eastAsia="Times New Roman" w:hAnsi="Times New Roman" w:cs="Times New Roman"/>
          <w:sz w:val="24"/>
          <w:szCs w:val="24"/>
          <w:lang w:eastAsia="it-IT"/>
        </w:rPr>
        <w:t>ESTRATTO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2F3EB2">
        <w:t xml:space="preserve"> </w:t>
      </w:r>
    </w:p>
    <w:p w:rsidR="002F3EB2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F3EB2" w:rsidRPr="002F3EB2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Pr="002F3EB2">
        <w:rPr>
          <w:rFonts w:ascii="Times New Roman" w:eastAsia="Times New Roman" w:hAnsi="Times New Roman" w:cs="Times New Roman"/>
          <w:sz w:val="24"/>
          <w:szCs w:val="24"/>
          <w:lang w:eastAsia="it-IT"/>
        </w:rPr>
        <w:t>vigore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</w:t>
      </w:r>
      <w:r w:rsidR="00207763">
        <w:rPr>
          <w:rFonts w:ascii="Times New Roman" w:eastAsia="Times New Roman" w:hAnsi="Times New Roman" w:cs="Times New Roman"/>
          <w:sz w:val="24"/>
          <w:szCs w:val="24"/>
          <w:lang w:eastAsia="it-IT"/>
        </w:rPr>
        <w:t>: 01/03/2015</w:t>
      </w:r>
      <w:r w:rsidR="00C855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F3EB2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86BD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3628C" w:rsidRPr="00F3628C" w:rsidRDefault="00F3628C" w:rsidP="00F3628C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3628C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Art. 1 </w:t>
      </w:r>
    </w:p>
    <w:p w:rsidR="00F3628C" w:rsidRDefault="00F3628C" w:rsidP="00F3628C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3628C" w:rsidRPr="00F3628C" w:rsidRDefault="00F3628C" w:rsidP="00F3628C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3628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1. Il decreto-legge 31 dicembre 2014, n. 192,  recante  proroga  di</w:t>
      </w:r>
    </w:p>
    <w:p w:rsidR="00F3628C" w:rsidRPr="00F3628C" w:rsidRDefault="00F3628C" w:rsidP="00F3628C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3628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termini previsti 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da disposizioni legislative, è</w:t>
      </w:r>
      <w:r w:rsidRPr="00F3628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convertito in  legge</w:t>
      </w:r>
    </w:p>
    <w:p w:rsidR="00F3628C" w:rsidRPr="00F3628C" w:rsidRDefault="00F3628C" w:rsidP="00F3628C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3628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con le modificazioni riportate in allegato alla presente legge. </w:t>
      </w:r>
    </w:p>
    <w:p w:rsidR="00F3628C" w:rsidRPr="00F3628C" w:rsidRDefault="00F3628C" w:rsidP="00F3628C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3628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2. La presente legge entra in vigore il giorno successivo a  quello</w:t>
      </w:r>
    </w:p>
    <w:p w:rsidR="00F3628C" w:rsidRPr="00F3628C" w:rsidRDefault="00F3628C" w:rsidP="00F3628C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3628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della sua pubblicazione nella Gazzetta Ufficiale. </w:t>
      </w:r>
    </w:p>
    <w:p w:rsidR="00F3628C" w:rsidRPr="00F3628C" w:rsidRDefault="00F3628C" w:rsidP="00F3628C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3628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La presente legge, munita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del sigillo dello Stato,  sarà</w:t>
      </w:r>
      <w:r w:rsidRPr="00F3628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 inserita</w:t>
      </w:r>
    </w:p>
    <w:p w:rsidR="00F3628C" w:rsidRPr="00F3628C" w:rsidRDefault="00F3628C" w:rsidP="00F3628C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3628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nella  Raccolta  ufficiale  degli  atti  normativi  della  Repubblica</w:t>
      </w:r>
    </w:p>
    <w:p w:rsidR="00F3628C" w:rsidRPr="00F3628C" w:rsidRDefault="00F3628C" w:rsidP="00F3628C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3628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italiana. E' fatto obbligo a chiunque spetti di osservarla e di farla</w:t>
      </w:r>
    </w:p>
    <w:p w:rsidR="00F3628C" w:rsidRPr="00F3628C" w:rsidRDefault="00F3628C" w:rsidP="00F3628C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3628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osservare come legge dello Stato.</w:t>
      </w:r>
    </w:p>
    <w:p w:rsidR="00F3628C" w:rsidRDefault="00F3628C" w:rsidP="002F3EB2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3628C" w:rsidRDefault="00F3628C" w:rsidP="002F3EB2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Art. 9 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Proroga di termini in materia ambientale 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2F3EB2" w:rsidRPr="002F3EB2" w:rsidRDefault="00C85574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1. Il termine di cui all'articolo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6,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comma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1,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lettera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p),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decreto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legislativo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13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gennaio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2003,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n.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36,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successive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modificazioni, come da ultimo prorogato dall'articolo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10,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comma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1,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decreto-legge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30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dicembre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2013,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n.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150,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convertito,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con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modificazioni, dalla legge 27 febbraio 2014, n. 15, 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è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prorogato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al</w:t>
      </w:r>
    </w:p>
    <w:p w:rsidR="002F3EB2" w:rsidRPr="002F3EB2" w:rsidRDefault="00207763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31 dicembre </w:t>
      </w:r>
      <w:r w:rsidR="002F3EB2"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2015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2F3EB2" w:rsidRPr="002F3EB2" w:rsidRDefault="00C85574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2. All'articolo 1,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comma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111,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quarto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periodo,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della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legge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27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dicembre 2013, n. 147, le parole: "entro il 31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dicembre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2014"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sono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sostituite dalle seguenti: "entro il </w:t>
      </w:r>
      <w:r w:rsidR="00207763"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30 giugno </w:t>
      </w: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2015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". </w:t>
      </w:r>
    </w:p>
    <w:p w:rsidR="002F3EB2" w:rsidRPr="002F3EB2" w:rsidRDefault="00C85574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3. All'articolo 11, comma 3-bis, del decreto-legge 31 agosto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2013,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n. 101, convertito, con modificazioni, dalla legge 30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ottobre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2013,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n. 125, sono apportate le seguenti modificazioni: </w:t>
      </w:r>
    </w:p>
    <w:p w:rsidR="002F3EB2" w:rsidRPr="002F3EB2" w:rsidRDefault="00C85574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a) le parole: «31 dicembre 2014» sono sostituite dalle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seguenti: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«31 dicembre 2015 al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fine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consentire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la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tenuta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in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modalit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à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elettronica dei registri di carico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scarico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dei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formulari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accompagnamento dei rifiuti trasportati </w:t>
      </w:r>
      <w:proofErr w:type="spellStart"/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nonch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è</w:t>
      </w:r>
      <w:proofErr w:type="spellEnd"/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l'applicazione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delle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altre semplificazioni e le opportune modifiche normative»; </w:t>
      </w:r>
    </w:p>
    <w:p w:rsidR="002F3EB2" w:rsidRPr="002F3EB2" w:rsidRDefault="00C85574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b) la parola: «260-bis» 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è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sostituita dalle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seguenti: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«260-bis,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commi da 3 a 9,»; </w:t>
      </w:r>
    </w:p>
    <w:p w:rsidR="002F3EB2" w:rsidRPr="002F3EB2" w:rsidRDefault="00C85574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c) dopo il secondo periodo 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è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aggiunto il seguente: «Le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sanzioni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relative al SISTRI di cui all'articolo 260-bis,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commi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2,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decreto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legislativo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aprile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2006,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n.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152,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successive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modificazioni, si appli</w:t>
      </w:r>
      <w:r w:rsidR="00207763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cano a decorrere dal </w:t>
      </w:r>
      <w:r w:rsidR="00207763"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1° aprile</w:t>
      </w: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2015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». </w:t>
      </w:r>
    </w:p>
    <w:p w:rsidR="002F3EB2" w:rsidRPr="002F3EB2" w:rsidRDefault="00C85574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Dall'attuazione del presente comma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non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devono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derivare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nuovi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o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maggiori oneri per la finanza pubblica. </w:t>
      </w:r>
    </w:p>
    <w:p w:rsidR="002F3EB2" w:rsidRPr="002F3EB2" w:rsidRDefault="00C85574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4. All'articolo 7, comma 7, del decreto-legge 12 settembre 2014, n.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133, convertito, con modificazioni, dalla legge 11 novembre 2014,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n.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164, le parole: «31 dicembre 2014» sono sostituite dalle seguenti: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</w:p>
    <w:p w:rsidR="002F3EB2" w:rsidRPr="007C041A" w:rsidRDefault="00207763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30 settembre </w:t>
      </w:r>
      <w:r w:rsidR="002F3EB2"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2015». </w:t>
      </w:r>
    </w:p>
    <w:p w:rsidR="00207763" w:rsidRPr="007C041A" w:rsidRDefault="00207763" w:rsidP="00207763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4-bis. All'articolo 27, comma  4,  del  decreto  legislativo  15</w:t>
      </w:r>
    </w:p>
    <w:p w:rsidR="00207763" w:rsidRPr="007C041A" w:rsidRDefault="00207763" w:rsidP="00207763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febbraio 2010, n. 31, le parole: "Entro i 60 giorni successivi"  sono</w:t>
      </w:r>
    </w:p>
    <w:p w:rsidR="00207763" w:rsidRPr="007C041A" w:rsidRDefault="00207763" w:rsidP="00207763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sostituite dalle seguenti: "Entro i centoventi giorni successivi". </w:t>
      </w:r>
    </w:p>
    <w:p w:rsidR="00207763" w:rsidRPr="007C041A" w:rsidRDefault="00207763" w:rsidP="00207763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4-ter. All'articolo 1, comma  1,  del  decreto-legge  14  gennaio</w:t>
      </w:r>
    </w:p>
    <w:p w:rsidR="00207763" w:rsidRPr="007C041A" w:rsidRDefault="00207763" w:rsidP="00207763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2013, n. 1, convertito, con modificazioni, dalla  legge  1º  febbraio</w:t>
      </w:r>
    </w:p>
    <w:p w:rsidR="00207763" w:rsidRPr="007C041A" w:rsidRDefault="00207763" w:rsidP="00207763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2013, n. 11, e successive  modificazioni,  le  parole:  "31  dicembre</w:t>
      </w:r>
    </w:p>
    <w:p w:rsidR="00207763" w:rsidRPr="007C041A" w:rsidRDefault="00207763" w:rsidP="00207763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2014" sono sostituite dalle seguenti: "31 dicembre 2015". </w:t>
      </w:r>
    </w:p>
    <w:p w:rsidR="00207763" w:rsidRPr="007C041A" w:rsidRDefault="00207763" w:rsidP="00207763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4-quater. La proroga di cui al comma 4-ter è disposta nelle more</w:t>
      </w:r>
    </w:p>
    <w:p w:rsidR="00207763" w:rsidRPr="007C041A" w:rsidRDefault="00207763" w:rsidP="00207763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della riorganizzazione del ciclo dei rifiuti in Campania. </w:t>
      </w:r>
    </w:p>
    <w:p w:rsidR="00207763" w:rsidRPr="007C041A" w:rsidRDefault="00207763" w:rsidP="00207763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4-quinquies.  Il  termine   del   31   dicembre   2014   relativo</w:t>
      </w:r>
    </w:p>
    <w:p w:rsidR="00207763" w:rsidRPr="007C041A" w:rsidRDefault="00207763" w:rsidP="00207763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all'efficacia delle disposizioni di cui all'ordinanza del  Presidente</w:t>
      </w:r>
    </w:p>
    <w:p w:rsidR="00207763" w:rsidRPr="007C041A" w:rsidRDefault="00207763" w:rsidP="00207763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 Consiglio dei ministri n. 3554 del 5  dicembre  2006,  pubblicata</w:t>
      </w:r>
    </w:p>
    <w:p w:rsidR="00207763" w:rsidRPr="007C041A" w:rsidRDefault="00207763" w:rsidP="00207763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nella Gazzetta Ufficiale n.  288  del  12  dicembre  2006,  stabilito</w:t>
      </w:r>
    </w:p>
    <w:p w:rsidR="00207763" w:rsidRPr="007C041A" w:rsidRDefault="00207763" w:rsidP="00207763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dall'articolo 5, comma 5, del decreto-legge 10 dicembre 2013, n. 136,</w:t>
      </w:r>
    </w:p>
    <w:p w:rsidR="00207763" w:rsidRPr="007C041A" w:rsidRDefault="00207763" w:rsidP="00207763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convertito, con modificazioni, dalla legge 6 febbraio 2014, n. 6,  è</w:t>
      </w:r>
    </w:p>
    <w:p w:rsidR="00207763" w:rsidRPr="007C041A" w:rsidRDefault="00207763" w:rsidP="00207763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prorogato al 31 dicembre 2015. All'attuazione del presente  comma  si</w:t>
      </w:r>
    </w:p>
    <w:p w:rsidR="00207763" w:rsidRPr="007C041A" w:rsidRDefault="00207763" w:rsidP="00207763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provvede nei limiti delle risorse  già  previste  per  la  copertura</w:t>
      </w:r>
    </w:p>
    <w:p w:rsidR="00207763" w:rsidRPr="007C041A" w:rsidRDefault="00207763" w:rsidP="00207763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finanziaria della citata ordinanza del Presidente del  Consiglio  dei</w:t>
      </w:r>
    </w:p>
    <w:p w:rsidR="00207763" w:rsidRPr="007C041A" w:rsidRDefault="00207763" w:rsidP="00207763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ministri n. 3554 del 5 dicembre 2006.</w:t>
      </w:r>
    </w:p>
    <w:p w:rsidR="00207763" w:rsidRDefault="00207763" w:rsidP="002F3EB2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207763" w:rsidRDefault="00207763" w:rsidP="00207763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>Art.  9-bis</w:t>
      </w:r>
      <w:r w:rsidRPr="00207763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</w:t>
      </w:r>
    </w:p>
    <w:p w:rsidR="00207763" w:rsidRPr="007C041A" w:rsidRDefault="00207763" w:rsidP="00207763">
      <w:pPr>
        <w:pStyle w:val="PreformattatoHTML"/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  <w:t>Proroga  della  Commissione  istruttoria  per l'autorizzazione ambientale integrata -IPPC</w:t>
      </w:r>
    </w:p>
    <w:p w:rsidR="007C041A" w:rsidRPr="007C041A" w:rsidRDefault="007C041A" w:rsidP="00207763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07763" w:rsidRPr="007C041A" w:rsidRDefault="00207763" w:rsidP="00207763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1. Ferma  restando la possibilità di rinnovo dopo l'originaria scadenza, </w:t>
      </w:r>
    </w:p>
    <w:p w:rsidR="00207763" w:rsidRPr="007C041A" w:rsidRDefault="00207763" w:rsidP="00207763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stabilita  con il decreto del Ministro dell'ambiente e della tutela del territorio e</w:t>
      </w:r>
    </w:p>
    <w:p w:rsidR="00207763" w:rsidRPr="007C041A" w:rsidRDefault="00207763" w:rsidP="00207763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 mare di cui all'articolo 10, comma 3, del regolamento di  cui  al</w:t>
      </w:r>
    </w:p>
    <w:p w:rsidR="00207763" w:rsidRPr="007C041A" w:rsidRDefault="00207763" w:rsidP="00207763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decreto del Presidente della Repubblica 14 maggio  2007,  n.  90,  la</w:t>
      </w:r>
    </w:p>
    <w:p w:rsidR="00207763" w:rsidRPr="007C041A" w:rsidRDefault="00207763" w:rsidP="00207763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Commissione istruttoria per l'autorizzazione ambientale integrata -</w:t>
      </w:r>
    </w:p>
    <w:p w:rsidR="00207763" w:rsidRPr="007C041A" w:rsidRDefault="00207763" w:rsidP="00207763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IPPC in carica  al  31  dicembre  2014  è  prorogata  nelle  proprie</w:t>
      </w:r>
    </w:p>
    <w:p w:rsidR="00207763" w:rsidRPr="007C041A" w:rsidRDefault="00207763" w:rsidP="00207763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funzioni  fino  al  subentro  dei  nuovi  componenti   nominati   con</w:t>
      </w:r>
    </w:p>
    <w:p w:rsidR="00207763" w:rsidRPr="007C041A" w:rsidRDefault="00207763" w:rsidP="00207763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successivo decreto.</w:t>
      </w:r>
    </w:p>
    <w:p w:rsidR="00207763" w:rsidRDefault="00207763" w:rsidP="002F3EB2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207763" w:rsidRDefault="00207763" w:rsidP="002F3EB2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Art. 12 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  <w:t>Proroga del regime fiscale relativo alle energie da fonti rinnovabili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agro forestali e fotovoltaiche, </w:t>
      </w:r>
      <w:proofErr w:type="spellStart"/>
      <w:r w:rsidRPr="002F3EB2"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  <w:t>nonch</w:t>
      </w:r>
      <w:r w:rsidR="00C85574"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  <w:t>è</w:t>
      </w:r>
      <w:proofErr w:type="spellEnd"/>
      <w:r w:rsidRPr="002F3EB2"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di carburanti</w:t>
      </w:r>
      <w:r w:rsidR="00C85574"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  <w:t>ottenuti</w:t>
      </w:r>
      <w:r w:rsidR="00C85574"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  <w:t>da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produzioni vegetali 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2F3EB2" w:rsidRPr="002F3EB2" w:rsidRDefault="00C85574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1. All'articolo 22,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decreto-legge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24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aprile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2014,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n.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66,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convertito, con modificazioni, dalla legge 23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giugno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2014,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n.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89,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sono apportate le seguenti modificazioni: </w:t>
      </w:r>
    </w:p>
    <w:p w:rsidR="002F3EB2" w:rsidRPr="002F3EB2" w:rsidRDefault="00C85574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a) al comma 1, terzo periodo, le parole: «31 dicembre 2014»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sono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sostituite dalle seguenti: «31 dicembre 2015»; </w:t>
      </w:r>
    </w:p>
    <w:p w:rsidR="002F3EB2" w:rsidRPr="002F3EB2" w:rsidRDefault="00C85574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b) al comma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1-bis,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primo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periodo,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le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parole: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«Limitatamente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all'anno 2014» sono sostituite dalle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seguenti: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«Limitatamente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agli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anni 2014 e 2015». </w:t>
      </w:r>
    </w:p>
    <w:p w:rsidR="002F3EB2" w:rsidRPr="002F3EB2" w:rsidRDefault="00C85574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2.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Alle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minori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entrate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derivanti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dall'applicazione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3EB2"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delle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disposizioni di cui al presente articolo, pari a 10.500.000 euro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per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l'anno 2015 e a 3.500.000 euro nell'anno 2016, si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provvede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mediante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corrispondente riduzione del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Fondo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per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interventi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strutturali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politica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economica,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cui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all'articolo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10,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comma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5,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decreto-legge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29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novembre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2004,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n.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282,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convertito,</w:t>
      </w:r>
      <w:r w:rsidR="00C85574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con</w:t>
      </w:r>
    </w:p>
    <w:p w:rsidR="002F3EB2" w:rsidRPr="002F3EB2" w:rsidRDefault="002F3EB2" w:rsidP="002F3EB2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3EB2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modificazioni, dalla legge 27 dicembre 2004, n. 307. </w:t>
      </w:r>
    </w:p>
    <w:p w:rsidR="00F3628C" w:rsidRPr="007C041A" w:rsidRDefault="00F3628C" w:rsidP="00F3628C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2-bis. All'articolo 11, comma 7,  del  decreto-legge  24  giugno</w:t>
      </w:r>
    </w:p>
    <w:p w:rsidR="00F3628C" w:rsidRPr="007C041A" w:rsidRDefault="00F3628C" w:rsidP="00F3628C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2014, n. 91, convertito, con modificazioni,  dalla  legge  11  agosto</w:t>
      </w:r>
    </w:p>
    <w:p w:rsidR="00F3628C" w:rsidRPr="007C041A" w:rsidRDefault="00F3628C" w:rsidP="00F3628C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2014, n. 116, le parole: "entro sei mesi dalla  data  di  entrata  in</w:t>
      </w:r>
    </w:p>
    <w:p w:rsidR="00F3628C" w:rsidRPr="007C041A" w:rsidRDefault="00F3628C" w:rsidP="00F3628C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vigore del presente decreto" sono sostituite dalle  seguenti:  “entro</w:t>
      </w:r>
    </w:p>
    <w:p w:rsidR="00F3628C" w:rsidRPr="007C041A" w:rsidRDefault="00F3628C" w:rsidP="00F3628C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041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il 31 dicembre 2015”.</w:t>
      </w:r>
    </w:p>
    <w:p w:rsidR="00F3628C" w:rsidRDefault="00F3628C" w:rsidP="002F3EB2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215A87" w:rsidRPr="002F3EB2" w:rsidRDefault="00215A87" w:rsidP="00215A87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215A87" w:rsidRPr="002F3E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D6"/>
    <w:rsid w:val="000251D3"/>
    <w:rsid w:val="000456BA"/>
    <w:rsid w:val="000D173C"/>
    <w:rsid w:val="000E4199"/>
    <w:rsid w:val="000F642C"/>
    <w:rsid w:val="00135A59"/>
    <w:rsid w:val="00142DC3"/>
    <w:rsid w:val="001A25E1"/>
    <w:rsid w:val="001E4E1F"/>
    <w:rsid w:val="00207763"/>
    <w:rsid w:val="00215A87"/>
    <w:rsid w:val="00245667"/>
    <w:rsid w:val="002A1FB4"/>
    <w:rsid w:val="002C0ACE"/>
    <w:rsid w:val="002F3EB2"/>
    <w:rsid w:val="0035785B"/>
    <w:rsid w:val="003A0B28"/>
    <w:rsid w:val="00400152"/>
    <w:rsid w:val="00443EA3"/>
    <w:rsid w:val="004816F2"/>
    <w:rsid w:val="00483ECA"/>
    <w:rsid w:val="004D795E"/>
    <w:rsid w:val="00523169"/>
    <w:rsid w:val="005477DB"/>
    <w:rsid w:val="005C0CCC"/>
    <w:rsid w:val="005C5970"/>
    <w:rsid w:val="00652B34"/>
    <w:rsid w:val="00670673"/>
    <w:rsid w:val="006772A1"/>
    <w:rsid w:val="006E0ECA"/>
    <w:rsid w:val="006E5E64"/>
    <w:rsid w:val="00726C57"/>
    <w:rsid w:val="007544E7"/>
    <w:rsid w:val="00765834"/>
    <w:rsid w:val="007A78D6"/>
    <w:rsid w:val="007C041A"/>
    <w:rsid w:val="00886BDC"/>
    <w:rsid w:val="0092649C"/>
    <w:rsid w:val="0099649C"/>
    <w:rsid w:val="009A602C"/>
    <w:rsid w:val="009D400D"/>
    <w:rsid w:val="00B908D8"/>
    <w:rsid w:val="00BA2E62"/>
    <w:rsid w:val="00C85574"/>
    <w:rsid w:val="00D1035C"/>
    <w:rsid w:val="00D5501B"/>
    <w:rsid w:val="00D66DA5"/>
    <w:rsid w:val="00D77754"/>
    <w:rsid w:val="00D94EA0"/>
    <w:rsid w:val="00DA0850"/>
    <w:rsid w:val="00DD7A26"/>
    <w:rsid w:val="00DF6B3B"/>
    <w:rsid w:val="00E26D64"/>
    <w:rsid w:val="00E67BD8"/>
    <w:rsid w:val="00EC2C91"/>
    <w:rsid w:val="00F20E5F"/>
    <w:rsid w:val="00F3628C"/>
    <w:rsid w:val="00F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E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0E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E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0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 Tonoli</cp:lastModifiedBy>
  <cp:revision>11</cp:revision>
  <cp:lastPrinted>2015-03-02T09:32:00Z</cp:lastPrinted>
  <dcterms:created xsi:type="dcterms:W3CDTF">2015-03-02T07:42:00Z</dcterms:created>
  <dcterms:modified xsi:type="dcterms:W3CDTF">2015-03-20T15:28:00Z</dcterms:modified>
</cp:coreProperties>
</file>