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3B3E82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D.M. 7 agosto 2015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3B3E82" w:rsidP="003B3E82">
      <w:pPr>
        <w:pStyle w:val="PreformattatoHTML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GoBack"/>
      <w:r w:rsidRPr="003B3E82">
        <w:rPr>
          <w:rFonts w:ascii="Times New Roman" w:hAnsi="Times New Roman" w:cs="Times New Roman"/>
          <w:b/>
          <w:bCs/>
          <w:color w:val="00B050"/>
          <w:sz w:val="28"/>
          <w:szCs w:val="28"/>
        </w:rPr>
        <w:t>Classificazione dei rifiuti radioattivi, ai sensi dell</w:t>
      </w:r>
      <w:r w:rsidR="00152713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’</w:t>
      </w:r>
      <w:r w:rsidRPr="003B3E82">
        <w:rPr>
          <w:rFonts w:ascii="Times New Roman" w:hAnsi="Times New Roman" w:cs="Times New Roman"/>
          <w:b/>
          <w:bCs/>
          <w:color w:val="00B050"/>
          <w:sz w:val="28"/>
          <w:szCs w:val="28"/>
        </w:rPr>
        <w:t>articolo 5 del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3B3E82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decreto legislativo 4 marzo 2014, n. 45</w:t>
      </w:r>
      <w:bookmarkEnd w:id="0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="003B3E82">
        <w:rPr>
          <w:rFonts w:ascii="Times New Roman" w:hAnsi="Times New Roman" w:cs="Times New Roman"/>
          <w:bCs/>
          <w:color w:val="444444"/>
          <w:sz w:val="28"/>
          <w:szCs w:val="28"/>
        </w:rPr>
        <w:t>91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3B3E82">
        <w:rPr>
          <w:rFonts w:ascii="Times New Roman" w:hAnsi="Times New Roman" w:cs="Times New Roman"/>
          <w:bCs/>
          <w:color w:val="444444"/>
          <w:sz w:val="28"/>
          <w:szCs w:val="28"/>
        </w:rPr>
        <w:t>19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2E4631">
        <w:rPr>
          <w:rFonts w:ascii="Times New Roman" w:hAnsi="Times New Roman" w:cs="Times New Roman"/>
          <w:bCs/>
          <w:color w:val="444444"/>
          <w:sz w:val="28"/>
          <w:szCs w:val="28"/>
        </w:rPr>
        <w:t>agost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o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C12663" w:rsidRDefault="00C12663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Principi fondamentali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normativa nazionale sulla 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 nell'impiego pacifico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nucleare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protetti dai pericoli derivanti dalle radiazioni ionizzanti,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tenendo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conto dell'impatto sulle generazioni future.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2. La produzione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tenuta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minimo ragionevolmente praticabile, 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di volume.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3. I rifiuti radioattivi devono essere gestiti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loro generazione fino allo smaltimento.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connessa alla tipologia del rifiuto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 radioattivi presentano caratteristiche molto variabili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allo loro origine. 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Finalit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campo di applicazione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stabilisce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internazionali,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associando a ciascuna categoria specifici requisiti in relazione alle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diverse fasi di gestione dei rifiuti stessi.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dall'art. 4, sostituisce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Tecnica n. 26 del 1987, secondo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dall'art. 5.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3. La presente classificazione si riferisce ai 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condizionati;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all'atto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 solidi e 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preliminarmente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alla tipologia di condizionamento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dell'obiettivo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volumi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rifiuti condizionati prodotti.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4.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requisiti di gestione di ciascuna categoria dei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guide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emanate ai sensi dell'art. 153 del decreto legislativo 17 marzo 1995,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230.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aeriformi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nell'ambiente sotto forma di effluenti,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residui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lavorative disciplinate dalle disposizioni di cui al Capo III-bis del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17 marzo 1995, n. 230,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 disciplina di 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2013/59/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 del 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comportanti l'utilizzo di materie con radionuclidi naturali. 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Definizioni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1. Ai fini del presente decreto, fatte salve le definizioni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 decreto legislativo 17 marzo 1995, n. 230 e al decreto legislativo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 febbraio 2010, n. 31, si intendono per: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a) Radionuclidi a vita molto breve: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dimezzamento minore o uguale a 100 giorni;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breve: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dimezzamento maggiore di 100 giorni e minore o uguale a 31 anni;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soddisfano le condizioni stabilite all'art. 154, comma 2, del decreto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17 marzo 1995, n. 230, ossia i rifiuti o i 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contengono radionuclidi con tempo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dimezzamento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75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determinati ai sensi dell'art. 1, comma 2, del decreto legislativo 17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marzo 1995, n. 230. Rientrano in 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essere rilasciati dalle installazioni in quanto soddisfano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livelli di allontanamento stabiliti ai sensi dell'art. 30 e dell'art.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154, comma 3-bis, del suddetto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di tali rifiuti o materiali deve avvenire nel rispetto delle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 cui al decreto legislativo 3 aprile 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successive modificazioni. 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Classificazione dei rifiuti radioattivi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1. I rifiuti 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disciplinate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norme vigenti sull'impiego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pacifico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nucleare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sulle sorgenti di radiazioni ionizzanti sono classificati come segue: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Rifiuti radioattivi a vita media molto breve.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 tempo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dimezzamento molto breve, inferiore a 100 giorni, che richiedono sino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ad un tempo massimo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inferiori ai valori determinati ai sensi dell'art. 1, comma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2, del decreto legislativo 17 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1995,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230.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hanno origine prevalentemente da impieghi medici e di ricerca.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rifiuti devono essere conservati in idonee installazioni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temporaneo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smaltimento, quali 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17 marzo 1995, n. 230, per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tempo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sufficiente al raggiungimento del suddetto valore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b) Rifiuti radioattivi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molto bassa.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 rifiuti radioattivi con livelli di concentrazione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soddisfano i 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 inferiori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Bq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/g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Bq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/g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radionuclidi alfa emettitori a lunga vita.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smantellamento delle installazioni nucleari,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detriti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contaminati risultanti da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bonifica. Tali rifiuti possono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smaltiti in impianti di smaltimento superficiali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barriere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semplici, ovvero in impianti superficiali, 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profondit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 barriere ingegneristiche, quale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 decreto legislativo 15 febbraio 2010, n. 31,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 di radioprotezione fissati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l'impianto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stesso.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prevalentemente radionuclidi a vita breve in concentrazioni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 ai livelli di allontanamento stabiliti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30 e dell'art. 154, comma 3-bis,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1995, n. 230.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rifiuti devono essere conservati in idonee installazioni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temporaneo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smaltimento, quali 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17 marzo 1995, n. 230.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c) Rifiuti radioattivi di bassa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 rifiuti radioattivi che non soddisfano i criteri stabiliti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 rifiuti esenti e che ai fini dello smaltimento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confinamento e di un isolamento per un periodo di alcune centinaia 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caratterizzati da livelli di concentrazione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uguali a 5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MBq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/g per i radionuclidi a vita breve, inferiori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uguali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40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kBq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/g per gli isotopi a lunga vita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Nichel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uguali a 400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Bq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/g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lunga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vita.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gran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installazioni nucleari, quali le parti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 dalle operazioni di smantellamento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alcuni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impieghi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medici, industriali e di ricerca scientifica.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categoria di rifiuti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 superficiali,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profondit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barriere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ingegneristiche, quale il Deposito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15 febbraio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2010,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di radioprotezione.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d) Rifiuti radioattivi di media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 rifiuti radioattivi con concentrazioni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 valori indicati per i rifiuti di bassa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, tali comunque da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richiedere, durante il deposito e lo smaltimento,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l'adozione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misure per la dissipazione del calore generato.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contengono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 a lunga vita tali da richiedere, nella maggior parte dei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casi, un grado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isolamento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 di smaltimento superficiale con barriere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ingegneristiche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 lo smaltimento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geologiche.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impianto di smaltimento in formazione geologica,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rifiuti dovranno essere immagazzinati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idonee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stoccaggio, quale l'impianto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immagazzinamento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lunga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 nel Deposito Nazionale,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lettera e) del decreto legislativo 15 febbraio 2010, n. 31.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rifiuti provengono,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decommissioning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strutture dei reattori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nucleari,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fabbricazione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elementi di combustibile ad ossidi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misti,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riprocessamento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scientifica,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contenere elementi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transuranici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fissione.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 anche i 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simili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quelle sopra descritte, derivanti da usi medici o industriali.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Rientrano in tale categoria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livelli di concentrazioni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inferiori o uguali a 400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Bq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/g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radionuclidi alfa emettitori e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prevalentemente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radionuclidi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beta/gamma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emettitori,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lunga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vita,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tali da poter essere smaltiti in impianti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superficiali con barriere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ingegneristiche,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tale da rispettare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radioprotezione stabiliti per l'impianto di smaltimento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superficiale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attivazione provenienti dalla disattivazione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alcune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parti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installazioni nucleari.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e) Rifiuti radioattivi di alta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 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molto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elevate, tali da generare una significativa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calore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elevate concentrazioni di radionuclidi a lunga vita, o entrambe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caratteristiche, che richiedono un grado di isolamento e confinamento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dell'ordine di migliaia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oltre.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richiesto lo smaltimento in formazioni geologiche.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 tale categoria rientrano, in particolare, i rifiuti 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elevata concentrazione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ciclo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estrazione (o 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equivalenti)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riprocessamento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combustibile irraggiato, 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combustibile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irraggiato stesso, nel caso si decida di procedere al suo smaltimento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diretto, senza </w:t>
      </w:r>
      <w:proofErr w:type="spellStart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riprocessamento</w:t>
      </w:r>
      <w:proofErr w:type="spellEnd"/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 periodo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immagazzinati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idonee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stoccaggio,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l'impianto di immagazzinamento di lunga durata previsto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ai sensi dell'art. 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15 febbraio 2010, n. 31.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2. Nell'Allegato I, tabella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 di ciascuna categoria di rifiuti 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classificazione. 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5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Disposizioni transitorie e finali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Alla data di entrata in vigore del presente decreto,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producono o che gestiscono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nuova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registrazione, della tenuta della contabilit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dell'etichettatura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contenitori dei suddetti rifiuti.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2. I soggetti che producono o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gestiscono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classificati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1987,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aggiornano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tenuta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suddetti rifiuti radioattivi, secondo l'Allegato I, tabella 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sei mesi dalla data di entrata in vigore del presente decreto.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l'etichettatura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 presente sui contenitori dei suddetti rifiuti radioattivi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base di un apposito programma, con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pianificata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operazioni che, tenuto conto dei principi generali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 radioprotezione di cui all'art. 2 del decreto legislativo 17 marzo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1995, n. 230, preveda la conclusione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cinque anni dalla data di entrata in vigore del presente decreto.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4. Nelle more dell'emanazione delle specifiche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guide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all'art. 2, comma 4,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contemplati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Tecnica n. 26 del 1987, le specifiche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di ciascuna categoria di rifiuti radioattivi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dall'ISIN. 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6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Entrata in vigore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entra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Repubblica italiana. 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I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Tabella 1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Destinazione finale delle diverse categorie (non sono compresi i</w:t>
      </w:r>
    </w:p>
    <w:p w:rsid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rifiuti contenenti radionuclidi di origine naturale, articolo 2,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comma 5, del presente decreto)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Default="00152713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="003B3E82"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  <w:r w:rsidR="003B3E82"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Tabella 2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Correlazione tra classificazione G.T. n. 26 e nuova classificazione </w:t>
      </w: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3E82" w:rsidRPr="003B3E82" w:rsidRDefault="00152713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="003B3E82"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64484" w:rsidRPr="003B3E82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64484" w:rsidRPr="003B3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52713"/>
    <w:rsid w:val="001A25E1"/>
    <w:rsid w:val="001E4E1F"/>
    <w:rsid w:val="00207763"/>
    <w:rsid w:val="00215A87"/>
    <w:rsid w:val="00245667"/>
    <w:rsid w:val="00273D9C"/>
    <w:rsid w:val="002A1FB4"/>
    <w:rsid w:val="002C0ACE"/>
    <w:rsid w:val="002E4631"/>
    <w:rsid w:val="002F3EB2"/>
    <w:rsid w:val="002F6265"/>
    <w:rsid w:val="0035785B"/>
    <w:rsid w:val="003A0B28"/>
    <w:rsid w:val="003B3E82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8453D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12663"/>
    <w:rsid w:val="00C627DE"/>
    <w:rsid w:val="00C85574"/>
    <w:rsid w:val="00C92B25"/>
    <w:rsid w:val="00D1035C"/>
    <w:rsid w:val="00D37524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C2C91"/>
    <w:rsid w:val="00F202CE"/>
    <w:rsid w:val="00F20E5F"/>
    <w:rsid w:val="00F3628C"/>
    <w:rsid w:val="00F64484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do/atto/serie_generale/caricaPdf?cdimg=15A0640700100010110002&amp;dgu=2015-08-19&amp;art.dataPubblicazioneGazzetta=2015-08-19&amp;art.codiceRedazionale=15A06407&amp;art.num=1&amp;art.tiposerie=SG" TargetMode="External"/><Relationship Id="rId5" Type="http://schemas.openxmlformats.org/officeDocument/2006/relationships/hyperlink" Target="http://www.gazzettaufficiale.it/do/atto/serie_generale/caricaPdf?cdimg=15A0640700100010110001&amp;dgu=2015-08-19&amp;art.dataPubblicazioneGazzetta=2015-08-19&amp;art.codiceRedazionale=15A06407&amp;art.num=1&amp;art.tiposerie=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16</cp:revision>
  <cp:lastPrinted>2015-03-02T09:32:00Z</cp:lastPrinted>
  <dcterms:created xsi:type="dcterms:W3CDTF">2015-04-07T09:26:00Z</dcterms:created>
  <dcterms:modified xsi:type="dcterms:W3CDTF">2015-08-24T09:15:00Z</dcterms:modified>
</cp:coreProperties>
</file>