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2" w:rsidRPr="00546CD2" w:rsidRDefault="00546CD2" w:rsidP="00546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CD2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546CD2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546CD2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44632</w:t>
      </w:r>
      <w:r w:rsidRPr="00546CD2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06/11/2015</w:t>
      </w:r>
      <w:r w:rsidRPr="00546C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46CD2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546CD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Mannino</w:t>
      </w:r>
      <w:r w:rsidRPr="00546CD2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Pr="00546CD2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I.P.</w:t>
      </w:r>
    </w:p>
    <w:p w:rsidR="00546CD2" w:rsidRPr="00546CD2" w:rsidRDefault="00546CD2" w:rsidP="00546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CD2" w:rsidRPr="00546CD2" w:rsidRDefault="00546CD2" w:rsidP="0054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546CD2">
        <w:rPr>
          <w:rFonts w:ascii="Times New Roman" w:hAnsi="Times New Roman" w:cs="Times New Roman"/>
          <w:sz w:val="24"/>
          <w:szCs w:val="24"/>
        </w:rPr>
        <w:t xml:space="preserve">– </w:t>
      </w:r>
      <w:r w:rsidR="00AD0E78">
        <w:rPr>
          <w:rFonts w:ascii="Times New Roman" w:hAnsi="Times New Roman" w:cs="Times New Roman"/>
          <w:sz w:val="24"/>
          <w:szCs w:val="24"/>
        </w:rPr>
        <w:t>Art. 260 D.lgs. 152/2006: quali sono i requisiti della condotta?</w:t>
      </w:r>
    </w:p>
    <w:p w:rsidR="00546CD2" w:rsidRPr="00546CD2" w:rsidRDefault="00546CD2" w:rsidP="0054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722" w:rsidRPr="00D42722" w:rsidRDefault="00D42722" w:rsidP="00D4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722">
        <w:rPr>
          <w:rFonts w:ascii="Times New Roman" w:hAnsi="Times New Roman" w:cs="Times New Roman"/>
          <w:i/>
          <w:sz w:val="24"/>
          <w:szCs w:val="24"/>
        </w:rPr>
        <w:t>I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 requisiti della condotta configurante il reato di </w:t>
      </w:r>
      <w:r w:rsidRPr="00D42722">
        <w:rPr>
          <w:rFonts w:ascii="Times New Roman" w:hAnsi="Times New Roman" w:cs="Times New Roman"/>
          <w:i/>
          <w:sz w:val="24"/>
          <w:szCs w:val="24"/>
        </w:rPr>
        <w:t>attività organizzate per il traffico ille</w:t>
      </w:r>
      <w:r w:rsidR="0047754D">
        <w:rPr>
          <w:rFonts w:ascii="Times New Roman" w:hAnsi="Times New Roman" w:cs="Times New Roman"/>
          <w:i/>
          <w:sz w:val="24"/>
          <w:szCs w:val="24"/>
        </w:rPr>
        <w:t>cito di rifiuti</w:t>
      </w:r>
      <w:r w:rsidR="003E57EE">
        <w:rPr>
          <w:rFonts w:ascii="Times New Roman" w:hAnsi="Times New Roman" w:cs="Times New Roman"/>
          <w:i/>
          <w:sz w:val="24"/>
          <w:szCs w:val="24"/>
        </w:rPr>
        <w:t xml:space="preserve"> ex art. 260 TUA</w:t>
      </w:r>
      <w:r w:rsidR="004775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722">
        <w:rPr>
          <w:rFonts w:ascii="Times New Roman" w:hAnsi="Times New Roman" w:cs="Times New Roman"/>
          <w:i/>
          <w:sz w:val="24"/>
          <w:szCs w:val="24"/>
        </w:rPr>
        <w:t>vanno individuati</w:t>
      </w:r>
      <w:r w:rsidR="004133B1">
        <w:rPr>
          <w:rFonts w:ascii="Times New Roman" w:hAnsi="Times New Roman" w:cs="Times New Roman"/>
          <w:i/>
          <w:sz w:val="24"/>
          <w:szCs w:val="24"/>
        </w:rPr>
        <w:t>: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 nel compimento di più operazioni e nell'allestimento di mezzi e attività continuative organizzate, che con l'attività descritta devono essere strettamente correlate, requisito </w:t>
      </w:r>
      <w:r w:rsidR="004133B1">
        <w:rPr>
          <w:rFonts w:ascii="Times New Roman" w:hAnsi="Times New Roman" w:cs="Times New Roman"/>
          <w:i/>
          <w:sz w:val="24"/>
          <w:szCs w:val="24"/>
        </w:rPr>
        <w:t xml:space="preserve">che </w:t>
      </w:r>
      <w:r w:rsidRPr="00D42722">
        <w:rPr>
          <w:rFonts w:ascii="Times New Roman" w:hAnsi="Times New Roman" w:cs="Times New Roman"/>
          <w:i/>
          <w:sz w:val="24"/>
          <w:szCs w:val="24"/>
        </w:rPr>
        <w:t>può sussistere a fronte di una struttura organizzativa di tipo imprenditoriale, idonea ed adeguata a realizzare l'obiettivo criminoso preso di mira, anche quando la struttura non sia destinata, in via esclusiva, alla commissione di attività illecite</w:t>
      </w:r>
      <w:r w:rsidR="002A4946">
        <w:rPr>
          <w:rFonts w:ascii="Times New Roman" w:hAnsi="Times New Roman" w:cs="Times New Roman"/>
          <w:i/>
          <w:sz w:val="24"/>
          <w:szCs w:val="24"/>
        </w:rPr>
        <w:t>;</w:t>
      </w:r>
      <w:r w:rsidR="003E5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E78">
        <w:rPr>
          <w:rFonts w:ascii="Times New Roman" w:hAnsi="Times New Roman" w:cs="Times New Roman"/>
          <w:i/>
          <w:sz w:val="24"/>
          <w:szCs w:val="24"/>
        </w:rPr>
        <w:t>nel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l'attività di cessione, ricezione, trasporto, esportazione, importazione, o comunque gestione abusiva di rifiuti, nonché </w:t>
      </w:r>
      <w:r w:rsidR="002A4946">
        <w:rPr>
          <w:rFonts w:ascii="Times New Roman" w:hAnsi="Times New Roman" w:cs="Times New Roman"/>
          <w:i/>
          <w:sz w:val="24"/>
          <w:szCs w:val="24"/>
        </w:rPr>
        <w:t>nell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'ingente quantitativo di rifiuti, </w:t>
      </w:r>
      <w:r w:rsidR="003E57EE">
        <w:rPr>
          <w:rFonts w:ascii="Times New Roman" w:hAnsi="Times New Roman" w:cs="Times New Roman"/>
          <w:i/>
          <w:sz w:val="24"/>
          <w:szCs w:val="24"/>
        </w:rPr>
        <w:t xml:space="preserve">la cui valutazione </w:t>
      </w:r>
      <w:bookmarkStart w:id="0" w:name="_GoBack"/>
      <w:bookmarkEnd w:id="0"/>
      <w:r w:rsidR="004A1478">
        <w:rPr>
          <w:rFonts w:ascii="Times New Roman" w:hAnsi="Times New Roman" w:cs="Times New Roman"/>
          <w:i/>
          <w:sz w:val="24"/>
          <w:szCs w:val="24"/>
        </w:rPr>
        <w:t>si deve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 basare su un giudizio complessivo che tenga conto delle peculiari finalità perseguite dalla norma, della natura del reato e della pericolosità per la salute e l'ambiente</w:t>
      </w:r>
      <w:r w:rsidR="004133B1">
        <w:rPr>
          <w:rFonts w:ascii="Times New Roman" w:hAnsi="Times New Roman" w:cs="Times New Roman"/>
          <w:i/>
          <w:sz w:val="24"/>
          <w:szCs w:val="24"/>
        </w:rPr>
        <w:t>;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E78">
        <w:rPr>
          <w:rFonts w:ascii="Times New Roman" w:hAnsi="Times New Roman" w:cs="Times New Roman"/>
          <w:i/>
          <w:sz w:val="24"/>
          <w:szCs w:val="24"/>
        </w:rPr>
        <w:t>nel</w:t>
      </w:r>
      <w:r w:rsidR="004133B1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finalità di ingiusto profitto, </w:t>
      </w:r>
      <w:r w:rsidR="004133B1">
        <w:rPr>
          <w:rFonts w:ascii="Times New Roman" w:hAnsi="Times New Roman" w:cs="Times New Roman"/>
          <w:i/>
          <w:sz w:val="24"/>
          <w:szCs w:val="24"/>
        </w:rPr>
        <w:t xml:space="preserve">che 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non deve necessariamente consistere in un ricavo patrimoniale, </w:t>
      </w:r>
      <w:r w:rsidR="004A1478">
        <w:rPr>
          <w:rFonts w:ascii="Times New Roman" w:hAnsi="Times New Roman" w:cs="Times New Roman"/>
          <w:i/>
          <w:sz w:val="24"/>
          <w:szCs w:val="24"/>
        </w:rPr>
        <w:t>ma anche nel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 mero risparmio di costi o </w:t>
      </w:r>
      <w:r w:rsidR="004A1478">
        <w:rPr>
          <w:rFonts w:ascii="Times New Roman" w:hAnsi="Times New Roman" w:cs="Times New Roman"/>
          <w:i/>
          <w:sz w:val="24"/>
          <w:szCs w:val="24"/>
        </w:rPr>
        <w:t>nel</w:t>
      </w:r>
      <w:r w:rsidRPr="00D42722">
        <w:rPr>
          <w:rFonts w:ascii="Times New Roman" w:hAnsi="Times New Roman" w:cs="Times New Roman"/>
          <w:i/>
          <w:sz w:val="24"/>
          <w:szCs w:val="24"/>
        </w:rPr>
        <w:t xml:space="preserve"> perseguimento di vantaggi di altra na</w:t>
      </w:r>
      <w:r w:rsidR="004A1478">
        <w:rPr>
          <w:rFonts w:ascii="Times New Roman" w:hAnsi="Times New Roman" w:cs="Times New Roman"/>
          <w:i/>
          <w:sz w:val="24"/>
          <w:szCs w:val="24"/>
        </w:rPr>
        <w:t xml:space="preserve">tura, senza che sia necessario </w:t>
      </w:r>
      <w:r w:rsidRPr="00D42722">
        <w:rPr>
          <w:rFonts w:ascii="Times New Roman" w:hAnsi="Times New Roman" w:cs="Times New Roman"/>
          <w:i/>
          <w:sz w:val="24"/>
          <w:szCs w:val="24"/>
        </w:rPr>
        <w:t>l'effettivo conseguimento di tale vantaggio.</w:t>
      </w:r>
    </w:p>
    <w:p w:rsidR="00D42722" w:rsidRPr="00546CD2" w:rsidRDefault="00D42722" w:rsidP="00D4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CD2" w:rsidRPr="00546CD2" w:rsidRDefault="00546CD2" w:rsidP="0054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CD2" w:rsidRPr="00546CD2" w:rsidRDefault="00546CD2" w:rsidP="00546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D2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AB4831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1. La Corte di appello di Palermo, con sentenza dell'8/1/2015 ha confermato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la decisione con la quale, in data 7/12/2012, il Tribunale di Sciacca aveva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 xml:space="preserve">affermato la penale responsabilità di </w:t>
      </w:r>
      <w:r w:rsidR="00AB4831" w:rsidRPr="00AB4831">
        <w:rPr>
          <w:rFonts w:ascii="Times New Roman" w:hAnsi="Times New Roman" w:cs="Times New Roman"/>
          <w:bCs/>
          <w:sz w:val="24"/>
          <w:szCs w:val="24"/>
        </w:rPr>
        <w:t>P.I.</w:t>
      </w:r>
      <w:r w:rsidR="00AB4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in ordine al reato di cui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all'art. 260 d.lgs. 152\06, perché, quale titolare dell'omonima ditta individuale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 xml:space="preserve">esercente un impianto per il recupero dei rifiuti, al fine </w:t>
      </w:r>
      <w:r w:rsidR="00AE339B">
        <w:rPr>
          <w:rFonts w:ascii="Times New Roman" w:hAnsi="Times New Roman" w:cs="Times New Roman"/>
          <w:sz w:val="24"/>
          <w:szCs w:val="24"/>
        </w:rPr>
        <w:t>d</w:t>
      </w:r>
      <w:r w:rsidRPr="00546CD2">
        <w:rPr>
          <w:rFonts w:ascii="Times New Roman" w:hAnsi="Times New Roman" w:cs="Times New Roman"/>
          <w:sz w:val="24"/>
          <w:szCs w:val="24"/>
        </w:rPr>
        <w:t>i perseguire un ingiusto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profitto e con più operazioni, allestendo e gestendo l'impianto, accettando rifiuti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privi di analisi di caratterizzazione e mettendoli in riserva senza autorizzazione,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riceveva o comunque gestiva un ingente quantitativo di rifiuti superiore a 22.000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tonnellate, trasportato con numerosi viaggi da più vettori, conseguendo un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 xml:space="preserve">profitto superiore ad euro 92.000,00 (in </w:t>
      </w:r>
      <w:r w:rsidR="00AB4831">
        <w:rPr>
          <w:rFonts w:ascii="Times New Roman" w:hAnsi="Times New Roman" w:cs="Times New Roman"/>
          <w:sz w:val="24"/>
          <w:szCs w:val="24"/>
        </w:rPr>
        <w:t>xxx</w:t>
      </w:r>
      <w:r w:rsidRPr="00546CD2">
        <w:rPr>
          <w:rFonts w:ascii="Times New Roman" w:hAnsi="Times New Roman" w:cs="Times New Roman"/>
          <w:sz w:val="24"/>
          <w:szCs w:val="24"/>
        </w:rPr>
        <w:t>, accertato il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20/12/2007).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Avverso tale pronuncia il predetto propone ricorso per cassazione tramite il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proprio difensore di fiducia, deducendo i motivi di seguito enunciati nei limiti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 xml:space="preserve">strettamente necessari per la motivazione, ai sensi dell'art. 173 </w:t>
      </w:r>
      <w:proofErr w:type="spellStart"/>
      <w:r w:rsidRPr="00546CD2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546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CD2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546CD2">
        <w:rPr>
          <w:rFonts w:ascii="Times New Roman" w:hAnsi="Times New Roman" w:cs="Times New Roman"/>
          <w:sz w:val="24"/>
          <w:szCs w:val="24"/>
        </w:rPr>
        <w:t>. cod.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CD2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546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CD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46CD2">
        <w:rPr>
          <w:rFonts w:ascii="Times New Roman" w:hAnsi="Times New Roman" w:cs="Times New Roman"/>
          <w:sz w:val="24"/>
          <w:szCs w:val="24"/>
        </w:rPr>
        <w:t>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2. Con un unico motivo di ricorso lamenta la violazione di legge ed il vizio di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motivazione, rilevando, in primo luogo, che la Corte territoriale non avrebbe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considerato la produzione di una sentenza del medesimo Tribunale di Sciacca,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con la quale un imputato per fatti analoghi era stato mandato assolto,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operandosi, conseguentemente, una disparità di trattamento tra i diversi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imputati.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Aggiunge che, sulla base delle risultanze fattuali, risulterebbe non</w:t>
      </w:r>
      <w:r w:rsidR="00546CD2">
        <w:rPr>
          <w:rFonts w:ascii="Times New Roman" w:hAnsi="Times New Roman" w:cs="Times New Roman"/>
          <w:sz w:val="24"/>
          <w:szCs w:val="24"/>
        </w:rPr>
        <w:t xml:space="preserve"> dimostrata la sussistenza degli </w:t>
      </w:r>
      <w:r w:rsidRPr="00546CD2">
        <w:rPr>
          <w:rFonts w:ascii="Times New Roman" w:hAnsi="Times New Roman" w:cs="Times New Roman"/>
          <w:sz w:val="24"/>
          <w:szCs w:val="24"/>
        </w:rPr>
        <w:t>elementi costitutivi del reato e, segnatamente, la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pluralità di operazioni, l'allestimento di mezzi e di attività continuative ed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organizzate, l'ingente quantitativo dei rifiuti trattati.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Inoltre, la condotta contestata contrasterebbe con la giurisprudenza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elaborata in materia, riferita a fatti di rilievo e non anche a condotte marginali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quale quella posta in essere nel caso in esame.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Insiste, pertanto, per l'accoglimento del ricorso.</w:t>
      </w:r>
    </w:p>
    <w:p w:rsidR="00546CD2" w:rsidRDefault="00546CD2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4AC" w:rsidRPr="00546CD2" w:rsidRDefault="00CC1A84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1. Il ricorso è inammissibile.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Occorre preliminarmente ricordare che i requisiti della condotta configurante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il reato di cui all'art. 260 d.lgs. 152\06 vanno individuati nel compimento di più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operazioni e nell'allestimento di mezzi e attività continuative organizzate, che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con l'attività descritta devono essere strettamente correlate, posto che il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legislatore utilizza la congiunzione "e".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 xml:space="preserve">Si è anche precisato (Sez. 3, n. 40827 del 6/10/2005, Carretta, </w:t>
      </w:r>
      <w:proofErr w:type="spellStart"/>
      <w:r w:rsidRPr="00546CD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46CD2">
        <w:rPr>
          <w:rFonts w:ascii="Times New Roman" w:hAnsi="Times New Roman" w:cs="Times New Roman"/>
          <w:sz w:val="24"/>
          <w:szCs w:val="24"/>
        </w:rPr>
        <w:t>. 232348,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non massimata sul punto) che tale requisito può sussistere a fronte di una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struttura organizzativa di tipo imprenditoriale, idonea ed adeguata a realizzare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l'obiettivo criminoso preso di mira, anche quando la struttura non sia destinata,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 xml:space="preserve">in via esclusiva, alla commissione di attività illecite, cosicché il reato </w:t>
      </w:r>
      <w:r w:rsidRPr="00546CD2">
        <w:rPr>
          <w:rFonts w:ascii="Times New Roman" w:hAnsi="Times New Roman" w:cs="Times New Roman"/>
          <w:sz w:val="24"/>
          <w:szCs w:val="24"/>
        </w:rPr>
        <w:lastRenderedPageBreak/>
        <w:t>può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configurarsi anche quando l'attività criminosa sia marginale o secondaria rispetto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all'attività principale lecitamente svolta (</w:t>
      </w:r>
      <w:proofErr w:type="spellStart"/>
      <w:r w:rsidRPr="00546CD2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546CD2">
        <w:rPr>
          <w:rFonts w:ascii="Times New Roman" w:hAnsi="Times New Roman" w:cs="Times New Roman"/>
          <w:sz w:val="24"/>
          <w:szCs w:val="24"/>
        </w:rPr>
        <w:t>. Sez. 3, n. 47870 del 19/10/2011,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 xml:space="preserve">R.C., Giommi e altri, </w:t>
      </w:r>
      <w:proofErr w:type="spellStart"/>
      <w:r w:rsidRPr="00546CD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46CD2">
        <w:rPr>
          <w:rFonts w:ascii="Times New Roman" w:hAnsi="Times New Roman" w:cs="Times New Roman"/>
          <w:sz w:val="24"/>
          <w:szCs w:val="24"/>
        </w:rPr>
        <w:t>. 251965).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Si tratta, come precisato già da questa Corte, di reato abituale, in quanto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integrato necessariamente dalla realizzazione di più comportamenti della stessa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 xml:space="preserve">specie (Sez. 3, n. 46705 del 3/11/2009, Caserta, </w:t>
      </w:r>
      <w:proofErr w:type="spellStart"/>
      <w:r w:rsidRPr="00546CD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46CD2">
        <w:rPr>
          <w:rFonts w:ascii="Times New Roman" w:hAnsi="Times New Roman" w:cs="Times New Roman"/>
          <w:sz w:val="24"/>
          <w:szCs w:val="24"/>
        </w:rPr>
        <w:t>. 245605).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L'apprezzamento circa la soglia minima di rilevanza penale della condotta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deve essere effettuato non soltanto attraverso il riferimento al mero dato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numerico, ma, ovviamente, anche considerando gli ulteriori rimandi, contenuti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nella norma, a «più operazioni» ed all'«allestimento di mezzi e attività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continuative organizzate» finalizzate alla abusiva gestione di ingenti quantità di</w:t>
      </w:r>
      <w:r w:rsidR="005477C4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rifiuti (Sez. 3 n. 47229 del 6/11/2012, De Prà non massimata).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Ulteriori requisiti sono l'attività di cessione, ricezione, trasporto,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esportazione, importazione, o comunque gestione abusiva di rifiuti che già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risultano sanzionate penalmente e vengono agevolate dalle azioni propedeutiche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di cui si è appena detto, nonché l'ingente quantitativo di rifiuti, che secondo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quanto stabilito da questa Corte, non può essere individuato a priori, attraverso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riferimenti esclusivi a dati specifici, quali, ad esempio, quello ponderale,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dovendosi al contrario basare su un giudizio complessivo che tenga conto delle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peculiari finalità perseguite dalla norma, della natura del reato e della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pericolosità per la salute e l'ambiente e nell'ambito del quale l'elemento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quantitativo rappresenta solo uno dei parametri di riferimento (così, Sez. 3 n.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47229 del 6/11/2012, De Prà, cit.).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Quanto alla finalità di ingiusto profitto, pure richiesta dalla norma in esame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per la configurabilità del delitto, si è invece precisato (Sez. 3, n. 40827 del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26/10/2005, Carretta, cit.) che esso non deve necessariamente consistere in un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ricavo patrimoniale, potendosi ritenere integrato anche dal mero risparmio di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costi o dal perseguimento di vantaggi di altra natura, senza che sia necessario, ai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fini della configurazione del reato, l'effettivo conseguimento di tale vantaggio.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2. Ciò posto, deve rilevarsi, con riferimento al motivo di ricorso, che nessun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rilievo può assumere in questa sede l'asserita disparità di trattamento riservata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in un processo per fatti analoghi ad altro imputato.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È evidente che trattasi di fatti diversi, esaminati in procedimenti penali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diversi. Inoltre, il ricorso sul punto è del tutto generico, non riportando alcun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riferimento concreto alla sentenza menzionata, che, in ogni caso, la Corte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territoriale non era tenuta a considerare se non quale mero precedente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giurisprudenziale.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3. Anche le ulteriori censure sviluppate in ricorso risultano connotate da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genericità e corredate da richiami a dati fattuali che non possono essere oggetto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di autonoma valutazione in questa sede, nonché ad atti del processo l'accesso ai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quali è precluso a questa Corte.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Le argomentazioni poste a sostegno delle singole doglianze prospettano,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invero, una personale lettura delle risultanze dell'istruzione dibattimentale che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appaiono adeguatamente sviluppate dai giudici del merito.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Avuto infatti riguardo alla condotta richiesta per la configurabilità del reato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ed ai principi giurisprudenziali dianzi richiamati, appare evidente come nel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giudizio di merito, sia stato accertato in fatto che nell'area interessata dall'illecita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attività era stata autorizzata la realizzazione di un impianto fisso per la messa in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riserva ed il recupero di rifiuti inerti non pericolosi e che, sebbene l'impianto non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fosse stato ancora realizzato, l'attività di gestione era stata comunque posta in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essere, peraltro in contrasto con le prescrizioni imposte con il decreto</w:t>
      </w:r>
      <w:r w:rsidR="00546CD2">
        <w:rPr>
          <w:rFonts w:ascii="Times New Roman" w:hAnsi="Times New Roman" w:cs="Times New Roman"/>
          <w:sz w:val="24"/>
          <w:szCs w:val="24"/>
        </w:rPr>
        <w:t xml:space="preserve"> a</w:t>
      </w:r>
      <w:r w:rsidRPr="00546CD2">
        <w:rPr>
          <w:rFonts w:ascii="Times New Roman" w:hAnsi="Times New Roman" w:cs="Times New Roman"/>
          <w:sz w:val="24"/>
          <w:szCs w:val="24"/>
        </w:rPr>
        <w:t>utorizzativo.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L'attività, del tutto illecita, aveva interessato, secondo i giudici del merito, un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quantitativo di rifiuti ritenuto ingente per il fatto che lo stesso superava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notevolmente la capacità ricettiva massima dell'impianto, pari a 10.000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tonnellate l'anno ed aveva comportato, inoltre, un ingiusto profitto individuato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negli importi corrisposti dai conferitori dei rifiuti.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Nel giudizio di merito veniva anche evidenziato come le illecite operazioni di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gestione, peraltro ripetute nel tempo, fossero state poste in essere previo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allestimento di un'area apposita per la collocazione dei rifiuti e la predisposizione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di un'apposita struttura per la loro gestione.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lastRenderedPageBreak/>
        <w:t>Con argomentazioni giuridicamente corrette e prive di cedimenti logici o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manifeste contraddizioni, i giudici del merito hanno, dunque, sufficientemente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dimostrato come accertata in fatto, contrariamente a quanto sostenuto in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ricorso, la sussistenza dell'elemento oggettivo del reato contestato.</w:t>
      </w:r>
    </w:p>
    <w:p w:rsidR="00A454AC" w:rsidRPr="00546CD2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La sentenza impugnata deve pertanto ritenersi del tutto immune da censure.</w:t>
      </w:r>
    </w:p>
    <w:p w:rsidR="00654128" w:rsidRDefault="00A454AC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CD2">
        <w:rPr>
          <w:rFonts w:ascii="Times New Roman" w:hAnsi="Times New Roman" w:cs="Times New Roman"/>
          <w:sz w:val="24"/>
          <w:szCs w:val="24"/>
        </w:rPr>
        <w:t>4. Il ricorso, conseguentemente, deve essere dichiarato inammissibile e alla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declaratoria di inammissibilità - non potendosi escludere che essa sia ascrivibile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 xml:space="preserve">a colpa del ricorrente (Corte </w:t>
      </w:r>
      <w:proofErr w:type="spellStart"/>
      <w:r w:rsidRPr="00546CD2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546CD2">
        <w:rPr>
          <w:rFonts w:ascii="Times New Roman" w:hAnsi="Times New Roman" w:cs="Times New Roman"/>
          <w:sz w:val="24"/>
          <w:szCs w:val="24"/>
        </w:rPr>
        <w:t>. 7-13 giugno 2000, n. 186) - consegue l'onere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delle spese del procedimento, nonché quello del versamento, in favore della</w:t>
      </w:r>
      <w:r w:rsidR="00546CD2">
        <w:rPr>
          <w:rFonts w:ascii="Times New Roman" w:hAnsi="Times New Roman" w:cs="Times New Roman"/>
          <w:sz w:val="24"/>
          <w:szCs w:val="24"/>
        </w:rPr>
        <w:t xml:space="preserve"> </w:t>
      </w:r>
      <w:r w:rsidRPr="00546CD2">
        <w:rPr>
          <w:rFonts w:ascii="Times New Roman" w:hAnsi="Times New Roman" w:cs="Times New Roman"/>
          <w:sz w:val="24"/>
          <w:szCs w:val="24"/>
        </w:rPr>
        <w:t>Cassa delle ammende, della somma, equitativamente fissata, di euro 1.000,00</w:t>
      </w:r>
      <w:r w:rsidR="00546CD2">
        <w:rPr>
          <w:rFonts w:ascii="Times New Roman" w:hAnsi="Times New Roman" w:cs="Times New Roman"/>
          <w:sz w:val="24"/>
          <w:szCs w:val="24"/>
        </w:rPr>
        <w:t>.</w:t>
      </w:r>
    </w:p>
    <w:p w:rsidR="005477C4" w:rsidRPr="00546CD2" w:rsidRDefault="005477C4" w:rsidP="0054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[Omissis]</w:t>
      </w:r>
    </w:p>
    <w:p w:rsidR="00A454AC" w:rsidRPr="00546CD2" w:rsidRDefault="00A454AC" w:rsidP="0054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4AC" w:rsidRPr="00546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C"/>
    <w:rsid w:val="002A4946"/>
    <w:rsid w:val="003E57EE"/>
    <w:rsid w:val="004133B1"/>
    <w:rsid w:val="0047754D"/>
    <w:rsid w:val="004A1478"/>
    <w:rsid w:val="00546CD2"/>
    <w:rsid w:val="005477C4"/>
    <w:rsid w:val="00654128"/>
    <w:rsid w:val="00674C95"/>
    <w:rsid w:val="00A454AC"/>
    <w:rsid w:val="00AB4831"/>
    <w:rsid w:val="00AD0E78"/>
    <w:rsid w:val="00AE339B"/>
    <w:rsid w:val="00CC1A84"/>
    <w:rsid w:val="00D4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8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8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14</cp:revision>
  <cp:lastPrinted>2015-12-14T10:21:00Z</cp:lastPrinted>
  <dcterms:created xsi:type="dcterms:W3CDTF">2015-12-14T08:36:00Z</dcterms:created>
  <dcterms:modified xsi:type="dcterms:W3CDTF">2015-12-14T10:28:00Z</dcterms:modified>
</cp:coreProperties>
</file>