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9E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249E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57249E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1296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12/1</w:t>
      </w:r>
      <w:r w:rsidRPr="0057249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7249E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57249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Rosi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Socci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S.A.</w:t>
      </w:r>
    </w:p>
    <w:p w:rsidR="0057249E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49E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ACQUA</w:t>
      </w:r>
      <w:r w:rsidRPr="0057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– </w:t>
      </w:r>
      <w:r w:rsidR="003B7E31">
        <w:rPr>
          <w:rFonts w:ascii="Times New Roman" w:hAnsi="Times New Roman" w:cs="Times New Roman"/>
          <w:sz w:val="24"/>
          <w:szCs w:val="24"/>
        </w:rPr>
        <w:t>Dove va individuato il punto di campionamento del refluo industriale?</w:t>
      </w:r>
    </w:p>
    <w:p w:rsidR="0057249E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9E" w:rsidRPr="003C00DB" w:rsidRDefault="003C00DB" w:rsidP="005724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materia di scarichi, s</w:t>
      </w:r>
      <w:r w:rsidRPr="003C00DB">
        <w:rPr>
          <w:rFonts w:ascii="Times New Roman" w:hAnsi="Times New Roman" w:cs="Times New Roman"/>
          <w:i/>
          <w:sz w:val="24"/>
          <w:szCs w:val="24"/>
        </w:rPr>
        <w:t>econdo una corretta interpretazione del quinto comma dell'art. 108, d.l</w:t>
      </w:r>
      <w:r>
        <w:rPr>
          <w:rFonts w:ascii="Times New Roman" w:hAnsi="Times New Roman" w:cs="Times New Roman"/>
          <w:i/>
          <w:sz w:val="24"/>
          <w:szCs w:val="24"/>
        </w:rPr>
        <w:t>gs. n. 152/</w:t>
      </w:r>
      <w:r w:rsidRPr="003C00DB">
        <w:rPr>
          <w:rFonts w:ascii="Times New Roman" w:hAnsi="Times New Roman" w:cs="Times New Roman"/>
          <w:i/>
          <w:sz w:val="24"/>
          <w:szCs w:val="24"/>
        </w:rPr>
        <w:t>2006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3C00DB">
        <w:rPr>
          <w:rFonts w:ascii="Times New Roman" w:hAnsi="Times New Roman" w:cs="Times New Roman"/>
          <w:i/>
          <w:sz w:val="24"/>
          <w:szCs w:val="24"/>
        </w:rPr>
        <w:t xml:space="preserve"> al fine di accertare il reato di superamento dei parametri tabellari</w:t>
      </w:r>
      <w:r>
        <w:rPr>
          <w:rFonts w:ascii="Times New Roman" w:hAnsi="Times New Roman" w:cs="Times New Roman"/>
          <w:i/>
          <w:sz w:val="24"/>
          <w:szCs w:val="24"/>
        </w:rPr>
        <w:t xml:space="preserve"> di cui all’art. 137 del medesimo decreto</w:t>
      </w:r>
      <w:r w:rsidRPr="003C00DB">
        <w:rPr>
          <w:rFonts w:ascii="Times New Roman" w:hAnsi="Times New Roman" w:cs="Times New Roman"/>
          <w:i/>
          <w:sz w:val="24"/>
          <w:szCs w:val="24"/>
        </w:rPr>
        <w:t>, il punto di campi</w:t>
      </w:r>
      <w:r>
        <w:rPr>
          <w:rFonts w:ascii="Times New Roman" w:hAnsi="Times New Roman" w:cs="Times New Roman"/>
          <w:i/>
          <w:sz w:val="24"/>
          <w:szCs w:val="24"/>
        </w:rPr>
        <w:t>onamento del refluo industriale</w:t>
      </w:r>
      <w:r w:rsidRPr="003C00DB">
        <w:rPr>
          <w:rFonts w:ascii="Times New Roman" w:hAnsi="Times New Roman" w:cs="Times New Roman"/>
          <w:i/>
          <w:sz w:val="24"/>
          <w:szCs w:val="24"/>
        </w:rPr>
        <w:t xml:space="preserve"> va individuato nel punto di confluenza tra acque di processo ed acque di di</w:t>
      </w:r>
      <w:r w:rsidR="002349F6">
        <w:rPr>
          <w:rFonts w:ascii="Times New Roman" w:hAnsi="Times New Roman" w:cs="Times New Roman"/>
          <w:i/>
          <w:sz w:val="24"/>
          <w:szCs w:val="24"/>
        </w:rPr>
        <w:t>luizione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C00DB" w:rsidRPr="0057249E" w:rsidRDefault="003C00DB" w:rsidP="0057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49E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9E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 xml:space="preserve">1. Con sentenza del </w:t>
      </w:r>
      <w:r w:rsidR="00EC4556">
        <w:rPr>
          <w:rFonts w:ascii="Times New Roman" w:hAnsi="Times New Roman" w:cs="Times New Roman"/>
          <w:sz w:val="24"/>
          <w:szCs w:val="24"/>
        </w:rPr>
        <w:t>11</w:t>
      </w:r>
      <w:r w:rsidRPr="0057249E">
        <w:rPr>
          <w:rFonts w:ascii="Times New Roman" w:hAnsi="Times New Roman" w:cs="Times New Roman"/>
          <w:sz w:val="24"/>
          <w:szCs w:val="24"/>
        </w:rPr>
        <w:t xml:space="preserve"> maggio 2015 la Corte di appello di Milano,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ha confermato la sentenza del tribunale di Monza, del 3° settembre 2014,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che aveva condannato </w:t>
      </w:r>
      <w:r w:rsidR="00EC4556">
        <w:rPr>
          <w:rFonts w:ascii="Times New Roman" w:hAnsi="Times New Roman" w:cs="Times New Roman"/>
          <w:sz w:val="24"/>
          <w:szCs w:val="24"/>
        </w:rPr>
        <w:t>S.A.</w:t>
      </w:r>
      <w:r w:rsidRPr="0057249E">
        <w:rPr>
          <w:rFonts w:ascii="Times New Roman" w:hAnsi="Times New Roman" w:cs="Times New Roman"/>
          <w:sz w:val="24"/>
          <w:szCs w:val="24"/>
        </w:rPr>
        <w:t xml:space="preserve"> alla pena di mesi 2 di arresto ed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sz w:val="24"/>
          <w:szCs w:val="24"/>
        </w:rPr>
        <w:t>€</w:t>
      </w:r>
      <w:r w:rsidRPr="0057249E">
        <w:rPr>
          <w:rFonts w:ascii="Times New Roman" w:hAnsi="Times New Roman" w:cs="Times New Roman"/>
          <w:sz w:val="24"/>
          <w:szCs w:val="24"/>
        </w:rPr>
        <w:t xml:space="preserve"> 4.000,00 di ammenda sostituita la pena detentiva con quella pecuniaria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sz w:val="24"/>
          <w:szCs w:val="24"/>
        </w:rPr>
        <w:t>in complessivi €</w:t>
      </w:r>
      <w:r w:rsidRPr="0057249E">
        <w:rPr>
          <w:rFonts w:ascii="Times New Roman" w:hAnsi="Times New Roman" w:cs="Times New Roman"/>
          <w:sz w:val="24"/>
          <w:szCs w:val="24"/>
        </w:rPr>
        <w:t xml:space="preserve"> 15.000,00 di </w:t>
      </w:r>
      <w:r w:rsidR="00EC4556">
        <w:rPr>
          <w:rFonts w:ascii="Times New Roman" w:hAnsi="Times New Roman" w:cs="Times New Roman"/>
          <w:sz w:val="24"/>
          <w:szCs w:val="24"/>
        </w:rPr>
        <w:t>ammenda (art. 137, comma 5, d.l</w:t>
      </w:r>
      <w:r w:rsidRPr="0057249E">
        <w:rPr>
          <w:rFonts w:ascii="Times New Roman" w:hAnsi="Times New Roman" w:cs="Times New Roman"/>
          <w:sz w:val="24"/>
          <w:szCs w:val="24"/>
        </w:rPr>
        <w:t>gs. 152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 2006, perché, nella sua qualità di legale rappresentante della "R</w:t>
      </w:r>
      <w:r w:rsidR="00EC4556">
        <w:rPr>
          <w:rFonts w:ascii="Times New Roman" w:hAnsi="Times New Roman" w:cs="Times New Roman"/>
          <w:sz w:val="24"/>
          <w:szCs w:val="24"/>
        </w:rPr>
        <w:t>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sz w:val="24"/>
          <w:szCs w:val="24"/>
        </w:rPr>
        <w:t>S.p.A</w:t>
      </w:r>
      <w:r w:rsidRPr="0057249E">
        <w:rPr>
          <w:rFonts w:ascii="Times New Roman" w:hAnsi="Times New Roman" w:cs="Times New Roman"/>
          <w:sz w:val="24"/>
          <w:szCs w:val="24"/>
        </w:rPr>
        <w:t>., nell'effettuazione di uno scarico di acque reflue industriali derivanti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da un'attività per la produzione di articoli tecnici in gomma e in metallo,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superava i valori limite fissati nella tabella 3 dell'allegato 5, alla parte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terza del predetto decreto, relativamente alle sostanze: "zinco" rilevato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nella concentrazione di 11,4 mg/I (limite di tabella 1 mg al litro). In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sz w:val="24"/>
          <w:szCs w:val="24"/>
        </w:rPr>
        <w:t>xxx</w:t>
      </w:r>
      <w:r w:rsidRPr="0057249E">
        <w:rPr>
          <w:rFonts w:ascii="Times New Roman" w:hAnsi="Times New Roman" w:cs="Times New Roman"/>
          <w:sz w:val="24"/>
          <w:szCs w:val="24"/>
        </w:rPr>
        <w:t xml:space="preserve"> l'8 giugno del 2011).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2. Ricorre in Cassazione l'imputato, tramite il difensore,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deducendo i motivi di seguito enunciati, nei limiti strettamente necessari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per la motivazione, come disposto dall'art. 173, comma 1,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c.p.p.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2. 1. Erronea applicazione de</w:t>
      </w:r>
      <w:r w:rsidR="00EC4556">
        <w:rPr>
          <w:rFonts w:ascii="Times New Roman" w:hAnsi="Times New Roman" w:cs="Times New Roman"/>
          <w:sz w:val="24"/>
          <w:szCs w:val="24"/>
        </w:rPr>
        <w:t>gli art. 101, 107 e 108 del d.l</w:t>
      </w:r>
      <w:r w:rsidRPr="0057249E">
        <w:rPr>
          <w:rFonts w:ascii="Times New Roman" w:hAnsi="Times New Roman" w:cs="Times New Roman"/>
          <w:sz w:val="24"/>
          <w:szCs w:val="24"/>
        </w:rPr>
        <w:t>gs.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152 del 2006, e del punto 1, 2 e 3, dell'allegato 5, alla parte terza;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contraddittorietà della motivazione.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La Corte di appello ha ritenuto applicabile l'art. 108, comma 5,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EC4556">
        <w:rPr>
          <w:rFonts w:ascii="Times New Roman" w:hAnsi="Times New Roman" w:cs="Times New Roman"/>
          <w:sz w:val="24"/>
          <w:szCs w:val="24"/>
        </w:rPr>
        <w:t>d.l</w:t>
      </w:r>
      <w:r w:rsidRPr="0057249E">
        <w:rPr>
          <w:rFonts w:ascii="Times New Roman" w:hAnsi="Times New Roman" w:cs="Times New Roman"/>
          <w:sz w:val="24"/>
          <w:szCs w:val="24"/>
        </w:rPr>
        <w:t>gs. 152 del 2006, in quanto norma speciale. Nel caso in esame il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campione è stato prelevato non "subito dopo l'uscita dallo stabilimento 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dall'impianto di trattamento che serve lo stabilimento medesimo", ma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bensì subito dopo l'impianto di trattamento interno dello stabilimento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servente una sola linea di produzione (linea di fosfatazione), così come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specificato nel verbale di campionamento n. 286 agli atti.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Inoltre nell'autorizzazione amministrativa il punto di prelievo è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indicato e lo stesso vale anche per gli accertatori in sede di controllo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(immediatamente prima dello scarico in fognatura).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La sentenza non tiene conto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disposto dell'art. 107 del d.lgs. </w:t>
      </w:r>
      <w:r w:rsidRPr="0057249E">
        <w:rPr>
          <w:rFonts w:ascii="Times New Roman" w:hAnsi="Times New Roman" w:cs="Times New Roman"/>
          <w:sz w:val="24"/>
          <w:szCs w:val="24"/>
        </w:rPr>
        <w:t>citato che statuisce che lo scarico in rete fognaria è sottoposto alle norme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tecniche e alle prescrizioni regolamentari adottate dall'autorità. Il punto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di prelievo risulta vincolante erga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omnes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 e non solo per il soggetto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titolare.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 xml:space="preserve">2. 2. Inosservanza o erronea applicazione dell'art. 223 cod.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 xml:space="preserve">Mancanza di motivazione. Il perito </w:t>
      </w:r>
      <w:r w:rsidR="00EC4556">
        <w:rPr>
          <w:rFonts w:ascii="Times New Roman" w:hAnsi="Times New Roman" w:cs="Times New Roman"/>
          <w:sz w:val="24"/>
          <w:szCs w:val="24"/>
        </w:rPr>
        <w:t>C.E.</w:t>
      </w:r>
      <w:r w:rsidRPr="0057249E">
        <w:rPr>
          <w:rFonts w:ascii="Times New Roman" w:hAnsi="Times New Roman" w:cs="Times New Roman"/>
          <w:sz w:val="24"/>
          <w:szCs w:val="24"/>
        </w:rPr>
        <w:t xml:space="preserve"> sentito come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teste ha riferito quale consulente tecnico della difesa a tutti gli effetti. Il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</w:t>
      </w:r>
      <w:r w:rsidR="00EC4556">
        <w:rPr>
          <w:rFonts w:ascii="Times New Roman" w:hAnsi="Times New Roman" w:cs="Times New Roman"/>
          <w:sz w:val="24"/>
          <w:szCs w:val="24"/>
        </w:rPr>
        <w:t>.</w:t>
      </w:r>
      <w:r w:rsidRPr="0057249E">
        <w:rPr>
          <w:rFonts w:ascii="Times New Roman" w:hAnsi="Times New Roman" w:cs="Times New Roman"/>
          <w:sz w:val="24"/>
          <w:szCs w:val="24"/>
        </w:rPr>
        <w:t xml:space="preserve"> ha depositato poi anche note tecniche dove ampiamente spiega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le questioni. Sia il giudice di primo grado e sia la Corte di appello non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tengono in </w:t>
      </w:r>
      <w:r w:rsidR="00EC4556">
        <w:rPr>
          <w:rFonts w:ascii="Times New Roman" w:hAnsi="Times New Roman" w:cs="Times New Roman"/>
          <w:sz w:val="24"/>
          <w:szCs w:val="24"/>
        </w:rPr>
        <w:t>considerazione le analisi del C.</w:t>
      </w:r>
      <w:r w:rsidRPr="0057249E">
        <w:rPr>
          <w:rFonts w:ascii="Times New Roman" w:hAnsi="Times New Roman" w:cs="Times New Roman"/>
          <w:sz w:val="24"/>
          <w:szCs w:val="24"/>
        </w:rPr>
        <w:t>, e sul punto sussiste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difetto di motivazione. La consulenza del C</w:t>
      </w:r>
      <w:r w:rsidR="00EC4556">
        <w:rPr>
          <w:rFonts w:ascii="Times New Roman" w:hAnsi="Times New Roman" w:cs="Times New Roman"/>
          <w:sz w:val="24"/>
          <w:szCs w:val="24"/>
        </w:rPr>
        <w:t>.</w:t>
      </w:r>
      <w:r w:rsidRPr="0057249E">
        <w:rPr>
          <w:rFonts w:ascii="Times New Roman" w:hAnsi="Times New Roman" w:cs="Times New Roman"/>
          <w:sz w:val="24"/>
          <w:szCs w:val="24"/>
        </w:rPr>
        <w:t xml:space="preserve"> è sicuramente un dato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probatorio contrario sul quale i giudici dovevano espressamente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motivare, adeguatamente e dettagliatamente.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Ha chiesto quindi l'annullamento della sentenza impugnata.</w:t>
      </w:r>
    </w:p>
    <w:p w:rsidR="00F92FF6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3. Il ricorrente deposita mem</w:t>
      </w:r>
      <w:r w:rsidR="0057249E">
        <w:rPr>
          <w:rFonts w:ascii="Times New Roman" w:hAnsi="Times New Roman" w:cs="Times New Roman"/>
          <w:sz w:val="24"/>
          <w:szCs w:val="24"/>
        </w:rPr>
        <w:t xml:space="preserve">oria, il 24 febbraio 2016, dove </w:t>
      </w:r>
      <w:r w:rsidRPr="0057249E">
        <w:rPr>
          <w:rFonts w:ascii="Times New Roman" w:hAnsi="Times New Roman" w:cs="Times New Roman"/>
          <w:sz w:val="24"/>
          <w:szCs w:val="24"/>
        </w:rPr>
        <w:t>sviluppa ampiamente, i motivi di ricorso.</w:t>
      </w:r>
    </w:p>
    <w:p w:rsidR="0057249E" w:rsidRPr="0057249E" w:rsidRDefault="0057249E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FF6" w:rsidRPr="0057249E" w:rsidRDefault="0057249E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49E">
        <w:rPr>
          <w:rFonts w:ascii="Times New Roman" w:hAnsi="Times New Roman" w:cs="Times New Roman"/>
          <w:b/>
          <w:sz w:val="24"/>
          <w:szCs w:val="24"/>
        </w:rPr>
        <w:t>Considerato in diritto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4. Il ricorso è infondato e deve</w:t>
      </w:r>
      <w:r w:rsidR="0057249E">
        <w:rPr>
          <w:rFonts w:ascii="Times New Roman" w:hAnsi="Times New Roman" w:cs="Times New Roman"/>
          <w:sz w:val="24"/>
          <w:szCs w:val="24"/>
        </w:rPr>
        <w:t xml:space="preserve"> respingersi con la condanna al </w:t>
      </w:r>
      <w:r w:rsidRPr="0057249E">
        <w:rPr>
          <w:rFonts w:ascii="Times New Roman" w:hAnsi="Times New Roman" w:cs="Times New Roman"/>
          <w:sz w:val="24"/>
          <w:szCs w:val="24"/>
        </w:rPr>
        <w:t>pagamento delle spese.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A seguito di un campionamento effettuato dalla società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gestione del servizio idrico integrato A</w:t>
      </w:r>
      <w:r w:rsidR="00EC4556">
        <w:rPr>
          <w:rFonts w:ascii="Times New Roman" w:hAnsi="Times New Roman" w:cs="Times New Roman"/>
          <w:sz w:val="24"/>
          <w:szCs w:val="24"/>
        </w:rPr>
        <w:t>.</w:t>
      </w:r>
      <w:r w:rsidRPr="0057249E">
        <w:rPr>
          <w:rFonts w:ascii="Times New Roman" w:hAnsi="Times New Roman" w:cs="Times New Roman"/>
          <w:sz w:val="24"/>
          <w:szCs w:val="24"/>
        </w:rPr>
        <w:t xml:space="preserve"> s.r.l. alla presenza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responsabile della ditta, le analisi di laboratorio presentavano parametri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di zinco non rientranti nei limiti di tollerabilità previsti dalla legge.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 xml:space="preserve">Con il ricorso in Cassazione </w:t>
      </w:r>
      <w:r w:rsidR="003C00DB">
        <w:rPr>
          <w:rFonts w:ascii="Times New Roman" w:hAnsi="Times New Roman" w:cs="Times New Roman"/>
          <w:sz w:val="24"/>
          <w:szCs w:val="24"/>
        </w:rPr>
        <w:t>A.S.</w:t>
      </w:r>
      <w:r w:rsidRPr="0057249E">
        <w:rPr>
          <w:rFonts w:ascii="Times New Roman" w:hAnsi="Times New Roman" w:cs="Times New Roman"/>
          <w:sz w:val="24"/>
          <w:szCs w:val="24"/>
        </w:rPr>
        <w:t xml:space="preserve"> contesta, nel primo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motivo, la regolarità del prelievo, ovvero il punto del prelievo, che per il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ricorrente andava effettuato in quello indicato nell'autorizzazione</w:t>
      </w:r>
      <w:r w:rsidR="003C00DB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lastRenderedPageBreak/>
        <w:t>amministrativa, subito dopo l'uscita dallo stabilimento o dall'impianto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trattamento che serve lo stabilimento. Invece il prelievo è stato effettuato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subito dopo l'impianto di trattamento interno dello stabilimento servente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una sola linea di produzione (linea di fosfatazione) - vedi verbale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campionamento, n. 286 degli atti -. Per il ricorrente il punto di prelievo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indicato nell'autorizzazione amministrativa deve risultare vincolante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anche per i controlli, e non solo per l'autorizzato. Inoltre espressamente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3C00DB">
        <w:rPr>
          <w:rFonts w:ascii="Times New Roman" w:hAnsi="Times New Roman" w:cs="Times New Roman"/>
          <w:sz w:val="24"/>
          <w:szCs w:val="24"/>
        </w:rPr>
        <w:t>l'art. 108, quinto comma, d.l</w:t>
      </w:r>
      <w:r w:rsidRPr="0057249E">
        <w:rPr>
          <w:rFonts w:ascii="Times New Roman" w:hAnsi="Times New Roman" w:cs="Times New Roman"/>
          <w:sz w:val="24"/>
          <w:szCs w:val="24"/>
        </w:rPr>
        <w:t>gs. n. 152 del 3 aprile 2006 prevede il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controllo: "... subito dopo l'uscita dallo stabilimento o dall'impianto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trattamento che serve lo stabilimento medesimo".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Il problema giuridico posto alla Cassazione con il motivo di ricorso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in oggetto è di assoluto rilievo, e attiene alla regolarità "normativa"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campionamento, che potrebbe inficiare il risultato finale: il punto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prelievo non è neutro. Il problema è relativo all'esatta interpretazione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quinto comma dell'art. 108, citato, ovvero se lo stesso indica il punto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prelievo alla fine dell'intero stabilimento produttivo, o solo dopo una linea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produttiva parziale, controllo intermedio, in ogni punto di uscita (linea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fosfatazione, nel nostro caso).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Secondo una corretta interpretazione del quinto comma dell'art.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3C00DB">
        <w:rPr>
          <w:rFonts w:ascii="Times New Roman" w:hAnsi="Times New Roman" w:cs="Times New Roman"/>
          <w:sz w:val="24"/>
          <w:szCs w:val="24"/>
        </w:rPr>
        <w:t>108, d.l</w:t>
      </w:r>
      <w:r w:rsidRPr="0057249E">
        <w:rPr>
          <w:rFonts w:ascii="Times New Roman" w:hAnsi="Times New Roman" w:cs="Times New Roman"/>
          <w:sz w:val="24"/>
          <w:szCs w:val="24"/>
        </w:rPr>
        <w:t>gs. n. 152 del 2006 al fine di accertare il reato di superamento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dei parametri tabellari, il punto di campionamento del refluo industriale,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va individuato nel punto di confluenza tra acque di processo ed acque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diluizione, sullo scarico proveniente dal ciclo lavorativo - industriale -, 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non sullo scarico finale. Il primo comma dell'art. 108, citato, infatti,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stabilisce che "Per le acque reflue industriali contenenti le sostanze della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Tabella 5 dell'Allegato 5 alla parte terza del presente decreto, il punto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misurazione dello scarico </w:t>
      </w:r>
      <w:r w:rsidR="003C00DB">
        <w:rPr>
          <w:rFonts w:ascii="Times New Roman" w:hAnsi="Times New Roman" w:cs="Times New Roman"/>
          <w:sz w:val="24"/>
          <w:szCs w:val="24"/>
        </w:rPr>
        <w:t>è</w:t>
      </w:r>
      <w:r w:rsidRPr="0057249E">
        <w:rPr>
          <w:rFonts w:ascii="Times New Roman" w:hAnsi="Times New Roman" w:cs="Times New Roman"/>
          <w:sz w:val="24"/>
          <w:szCs w:val="24"/>
        </w:rPr>
        <w:t xml:space="preserve"> fissato secondo quanto previsto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dall'autorizzazione integrata ambientale di cui al decreto legislativo 18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febbraio 2005, n. 59, e, nel caso di attivit</w:t>
      </w:r>
      <w:r w:rsidR="003C00DB">
        <w:rPr>
          <w:rFonts w:ascii="Times New Roman" w:hAnsi="Times New Roman" w:cs="Times New Roman"/>
          <w:sz w:val="24"/>
          <w:szCs w:val="24"/>
        </w:rPr>
        <w:t>à</w:t>
      </w:r>
      <w:r w:rsidRPr="0057249E">
        <w:rPr>
          <w:rFonts w:ascii="Times New Roman" w:hAnsi="Times New Roman" w:cs="Times New Roman"/>
          <w:sz w:val="24"/>
          <w:szCs w:val="24"/>
        </w:rPr>
        <w:t xml:space="preserve"> non rientranti nel campo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applicazione del suddetto decreto, subito dopo l'uscita dallo stabilimento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o dall'impianto di trattamento che serve lo stabilimento medesimo.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L'autorit</w:t>
      </w:r>
      <w:r w:rsidR="003C00DB">
        <w:rPr>
          <w:rFonts w:ascii="Times New Roman" w:hAnsi="Times New Roman" w:cs="Times New Roman"/>
          <w:sz w:val="24"/>
          <w:szCs w:val="24"/>
        </w:rPr>
        <w:t>à</w:t>
      </w:r>
      <w:r w:rsidRPr="0057249E">
        <w:rPr>
          <w:rFonts w:ascii="Times New Roman" w:hAnsi="Times New Roman" w:cs="Times New Roman"/>
          <w:sz w:val="24"/>
          <w:szCs w:val="24"/>
        </w:rPr>
        <w:t xml:space="preserve"> competente pu</w:t>
      </w:r>
      <w:r w:rsidR="003C00DB">
        <w:rPr>
          <w:rFonts w:ascii="Times New Roman" w:hAnsi="Times New Roman" w:cs="Times New Roman"/>
          <w:sz w:val="24"/>
          <w:szCs w:val="24"/>
        </w:rPr>
        <w:t>ò</w:t>
      </w:r>
      <w:r w:rsidRPr="0057249E">
        <w:rPr>
          <w:rFonts w:ascii="Times New Roman" w:hAnsi="Times New Roman" w:cs="Times New Roman"/>
          <w:sz w:val="24"/>
          <w:szCs w:val="24"/>
        </w:rPr>
        <w:t xml:space="preserve"> richiedere che gli scarichi parziali contenenti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le sostanze della tabella 5 del medesimo Allegato 5 siano tenuti separati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dallo scarico generale e disciplinati come rifiuti. Qualora, come nel caso</w:t>
      </w:r>
      <w:r w:rsidR="003C00DB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dell'articolo 124, comma 2, secondo periodo, l'impianto di trattamento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acque reflue industriali che tratta le sostanze pericolose, di cui alla tabella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5 del medesimo allegato 5, riceva, tramite condotta, acque reflue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provenienti da altri stabilimenti industriali o acque reflue urbane,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contenenti sostanze diverse non utili ad un modifica o ad una riduzione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delle sostanze pericolose, in sede di autorizzazione l'autorit</w:t>
      </w:r>
      <w:r w:rsidR="003C00DB">
        <w:rPr>
          <w:rFonts w:ascii="Times New Roman" w:hAnsi="Times New Roman" w:cs="Times New Roman"/>
          <w:sz w:val="24"/>
          <w:szCs w:val="24"/>
        </w:rPr>
        <w:t>à</w:t>
      </w:r>
      <w:r w:rsidRPr="0057249E">
        <w:rPr>
          <w:rFonts w:ascii="Times New Roman" w:hAnsi="Times New Roman" w:cs="Times New Roman"/>
          <w:sz w:val="24"/>
          <w:szCs w:val="24"/>
        </w:rPr>
        <w:t xml:space="preserve"> competente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ridurr</w:t>
      </w:r>
      <w:r w:rsidR="003C00DB">
        <w:rPr>
          <w:rFonts w:ascii="Times New Roman" w:hAnsi="Times New Roman" w:cs="Times New Roman"/>
          <w:sz w:val="24"/>
          <w:szCs w:val="24"/>
        </w:rPr>
        <w:t>à</w:t>
      </w:r>
      <w:r w:rsidRPr="0057249E">
        <w:rPr>
          <w:rFonts w:ascii="Times New Roman" w:hAnsi="Times New Roman" w:cs="Times New Roman"/>
          <w:sz w:val="24"/>
          <w:szCs w:val="24"/>
        </w:rPr>
        <w:t xml:space="preserve"> opportunamente i valori limite di e missione indicati nella tabella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3 del medesimo Allegato 5 per ciascuna delle predette sostanze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pericolose indicate in Tabella 5, tenendo conto della diluizione operata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dalla miscelazione delle diverse acque reflue".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Pertanto le sostanze nocive non devono superare i limiti tabellari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al momento dello scarico "dall'impianto di trattamento" (o dopo l'uscita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dello stabilimento, solo se esiste un solo impianto di trattamento). Invero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nelle ipotesi di più linee produttive con impianti di trattamento, i limiti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non devono essere superati, dopo ognuno di essi; mentre all'uscita dello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stabilimento se presente una sola linea di trattamento. E' questa l'unica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interpretazione che evita l'accertamento dopo la confluenza delle acque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processo produttivo con le acque di diluizione, con risultati non genuini.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E' lo scarico proveniente dal ciclo produttivo che deve risultare nei limiti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tabellari, non lo scarico finale - unito ad acque di diluizione -. Infatti la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norma, quinto comma dell'art. 108, citato, non a caso indica i punti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accertamento sia in quello "subito dopo l'uscita dallo stabilimento" e sia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in quello "dall'impianto di trattamento"; con una disgiunzione "o", chiara,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o l'uno o l'altro, a seconda della conformazione dell'impianto produttivo;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unico - la prima ipotesi, subito dopo l'uscita dallo stabilimento - o con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più linee produttive - la seconda ipotesi, dall'impianto di trattamento -.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 xml:space="preserve">Sul Punto vedi Cassazione Sez. 3, n. 24426 del 25/05/2011 -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17/06/2011, Bruni,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250610: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"Il campionamento del refluo industriale, al fine di accertare il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reato di superamento dei parametri tabellari deve essere eseguito, in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caso di confluenza tra acque di processo ed acque di diluizione, sullo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scarico proveniente dal ciclo lavorativo (art. 108,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 3 aprile 2006, n.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152) e non sullo scarico finale".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lastRenderedPageBreak/>
        <w:t>Pertanto l'indicazione contenuta nell'autorizzazione non rileva per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i controlli, come quello in oggetto.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4. 1. Inoltre la natura di scarico industriale deriva proprio dal c.d.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concetto di prevalenza, vedi Cassazione, Sez. 3, n. 1870 del 26/11/2015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. 19/01/2016,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Copeti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266016: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"In materia di tutela delle acque dall'inquinamento, lo scarico da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depuratore che convoglia le acque reflue urbane, in assenza di elementi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di prova forniti dal P.M. circa la prevalenza di reflui di natura industriale,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deve essere ritenuto a natura mista ed i relativi reflui vanno qualificati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come scarichi di acque urbane, con la conseguenza che la condotta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scarico senza autorizzazione, non integra il reato di cui all'art. 137,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comma quinto, del d</w:t>
      </w:r>
      <w:r w:rsidR="003C00DB">
        <w:rPr>
          <w:rFonts w:ascii="Times New Roman" w:hAnsi="Times New Roman" w:cs="Times New Roman"/>
          <w:sz w:val="24"/>
          <w:szCs w:val="24"/>
        </w:rPr>
        <w:t>.l</w:t>
      </w:r>
      <w:r w:rsidRPr="0057249E">
        <w:rPr>
          <w:rFonts w:ascii="Times New Roman" w:hAnsi="Times New Roman" w:cs="Times New Roman"/>
          <w:sz w:val="24"/>
          <w:szCs w:val="24"/>
        </w:rPr>
        <w:t>gs. n. 152 del 2006, ma un mero illecito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amministrativo". La misurazione alla fine del processo produttivo,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dell'intero stabilimento produttivo, o solo dopo una linea produttiva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parziale, controllo intermedio, quindi, determina la differenza, anche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tipo di scarico. Lo scarico industriale quindi deve necessariamente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controllarsi alla fine del processo produttivo, prima della sua eventuale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diluizione con altri tipi di liquidi; altrimenti diventerebbe uno scarico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misto di acque reflue, secondo il richiamato concetto di prevalenza.</w:t>
      </w:r>
    </w:p>
    <w:p w:rsid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5. Anche il secondo motivo risulta infondato. Le considerazioni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del tecnico di parte </w:t>
      </w:r>
      <w:r w:rsidR="003C00DB">
        <w:rPr>
          <w:rFonts w:ascii="Times New Roman" w:hAnsi="Times New Roman" w:cs="Times New Roman"/>
          <w:sz w:val="24"/>
          <w:szCs w:val="24"/>
        </w:rPr>
        <w:t>E.C.</w:t>
      </w:r>
      <w:r w:rsidRPr="0057249E">
        <w:rPr>
          <w:rFonts w:ascii="Times New Roman" w:hAnsi="Times New Roman" w:cs="Times New Roman"/>
          <w:sz w:val="24"/>
          <w:szCs w:val="24"/>
        </w:rPr>
        <w:t>, sentito all'udienza del 23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settembre 2014, davanti al Giudice di primo grado, sono state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adeguatamente considerate dalle sentenze, con motivazione (doppia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conforme) adeguata ed immune da contraddizioni e manifeste illogicità.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La critica del C</w:t>
      </w:r>
      <w:r w:rsidR="003C00DB">
        <w:rPr>
          <w:rFonts w:ascii="Times New Roman" w:hAnsi="Times New Roman" w:cs="Times New Roman"/>
          <w:sz w:val="24"/>
          <w:szCs w:val="24"/>
        </w:rPr>
        <w:t>.</w:t>
      </w:r>
      <w:r w:rsidRPr="0057249E">
        <w:rPr>
          <w:rFonts w:ascii="Times New Roman" w:hAnsi="Times New Roman" w:cs="Times New Roman"/>
          <w:sz w:val="24"/>
          <w:szCs w:val="24"/>
        </w:rPr>
        <w:t xml:space="preserve"> del resto era solo ipotetica, teorica; il C.T., infatti,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riteneva che le due analisi, quella a monte (intermedia - 11,4 mg/l) 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3C00DB">
        <w:rPr>
          <w:rFonts w:ascii="Times New Roman" w:hAnsi="Times New Roman" w:cs="Times New Roman"/>
          <w:sz w:val="24"/>
          <w:szCs w:val="24"/>
        </w:rPr>
        <w:t>quella alla fine (0,1 mg/l</w:t>
      </w:r>
      <w:r w:rsidRPr="0057249E">
        <w:rPr>
          <w:rFonts w:ascii="Times New Roman" w:hAnsi="Times New Roman" w:cs="Times New Roman"/>
          <w:sz w:val="24"/>
          <w:szCs w:val="24"/>
        </w:rPr>
        <w:t>) non erano tecnicamente compatibili, in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relazione alla portata (flusso) degli scarichi. Tale diversa ricostruzione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(incompatibilità dei dati per il flusso delle acque), solo ipotizzata come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possibile dallo stesso C</w:t>
      </w:r>
      <w:r w:rsidR="003C00DB">
        <w:rPr>
          <w:rFonts w:ascii="Times New Roman" w:hAnsi="Times New Roman" w:cs="Times New Roman"/>
          <w:sz w:val="24"/>
          <w:szCs w:val="24"/>
        </w:rPr>
        <w:t>.</w:t>
      </w:r>
      <w:r w:rsidRPr="0057249E">
        <w:rPr>
          <w:rFonts w:ascii="Times New Roman" w:hAnsi="Times New Roman" w:cs="Times New Roman"/>
          <w:sz w:val="24"/>
          <w:szCs w:val="24"/>
        </w:rPr>
        <w:t>, non trova elementi certi negli atti, e né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gli stessi, del resto, sono indicati nell'atto di impugnazione, 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quindi si tratta di mere ipotesi teoriche, non proponibili in sede di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legittimità (vedi espressamente Cassazione, Sez. 5, n. 18999 del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19/02/2014 -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. 08/05/2014, C e altro,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260409: "La regola</w:t>
      </w:r>
      <w:r w:rsidR="003C00DB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dell'«al di là di ogni ragionevole dubbio», secondo cui il giudice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pronuncia sentenza di condanna solo se è possibile escludere ipotesi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alternative dotate di razionalità e plausibilità, impone all'imputato che,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deducendo il vizio di motivazione della decisione impugnata, intenda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prospettare, in sede di legittimità, attraverso una diversa ricostruzione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dei fatti, l'esistenza di un ragionevole dubbio sulla colpevolezza, di fare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riferimento ad elementi sostenibili, cioè desunti dai dati acquisiti al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processo, e non meramente ipotetici o congetturali".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FF6" w:rsidRPr="0057249E" w:rsidRDefault="00F92FF6" w:rsidP="005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49E">
        <w:rPr>
          <w:rFonts w:ascii="Times New Roman" w:hAnsi="Times New Roman" w:cs="Times New Roman"/>
          <w:sz w:val="24"/>
          <w:szCs w:val="24"/>
        </w:rPr>
        <w:t>Del resto la modalità degli accertamenti, non contestata al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momento dell'esecuzione degli stessi, deve ritenersi regolare. La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giurisprudenza di legittimità ha del resto precisato che "Le indicazioni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sulle metodiche di prelievo e campionamento del refluo, contenute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="003C00DB">
        <w:rPr>
          <w:rFonts w:ascii="Times New Roman" w:hAnsi="Times New Roman" w:cs="Times New Roman"/>
          <w:sz w:val="24"/>
          <w:szCs w:val="24"/>
        </w:rPr>
        <w:t>nell'Allegato 5 alla Parte II</w:t>
      </w:r>
      <w:r w:rsidRPr="0057249E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 3 aprile 2006, n. 152, nello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specificare che la metodica normale è quella del campionamento medio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non stabiliscono un criterio legale di valutazione della prova, in quanto è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consentito all'organo di controllo procedere con modalità diverse dì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campionamento, anche istantaneo, qualora ciò sia giustificato da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particolari esigenze. (nel caso di specie la Corte ha precisato che tali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esigenze possono derivare dalle prescrizioni contenute nell'autorizzazione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>allo scarico, dal tipo di scarico o dal tipo di accertamento)". (Sez. 3, n.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16054 del 16/03/2011 -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. 21/04/2011,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Catabbi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250309, nello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r w:rsidRPr="0057249E">
        <w:rPr>
          <w:rFonts w:ascii="Times New Roman" w:hAnsi="Times New Roman" w:cs="Times New Roman"/>
          <w:sz w:val="24"/>
          <w:szCs w:val="24"/>
        </w:rPr>
        <w:t xml:space="preserve">stesso senso Sez. 3, n. 26437 del 13/04/2016 -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24/06/2016,</w:t>
      </w:r>
      <w:r w:rsidR="00572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Copreni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57249E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57249E">
        <w:rPr>
          <w:rFonts w:ascii="Times New Roman" w:hAnsi="Times New Roman" w:cs="Times New Roman"/>
          <w:sz w:val="24"/>
          <w:szCs w:val="24"/>
        </w:rPr>
        <w:t>. 26711001).</w:t>
      </w:r>
    </w:p>
    <w:p w:rsidR="00A44DD3" w:rsidRPr="0057249E" w:rsidRDefault="0057249E" w:rsidP="0057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[…]</w:t>
      </w:r>
    </w:p>
    <w:sectPr w:rsidR="00A44DD3" w:rsidRPr="005724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F6"/>
    <w:rsid w:val="002349F6"/>
    <w:rsid w:val="003B7E31"/>
    <w:rsid w:val="003C00DB"/>
    <w:rsid w:val="0057249E"/>
    <w:rsid w:val="00A44DD3"/>
    <w:rsid w:val="00D5276D"/>
    <w:rsid w:val="00EC4556"/>
    <w:rsid w:val="00F9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5</cp:revision>
  <dcterms:created xsi:type="dcterms:W3CDTF">2017-01-19T10:47:00Z</dcterms:created>
  <dcterms:modified xsi:type="dcterms:W3CDTF">2017-01-23T07:33:00Z</dcterms:modified>
</cp:coreProperties>
</file>