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B36" w:rsidRPr="00502B36" w:rsidRDefault="00CF2798" w:rsidP="00502B36">
      <w:pPr>
        <w:shd w:val="clear" w:color="auto" w:fill="FFFFFF"/>
        <w:spacing w:after="0" w:line="240" w:lineRule="auto"/>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TAR Puglia</w:t>
      </w:r>
      <w:r w:rsidR="00B95F7D">
        <w:rPr>
          <w:rFonts w:ascii="Times New Roman" w:eastAsia="Times New Roman" w:hAnsi="Times New Roman" w:cs="Times New Roman"/>
          <w:b/>
          <w:sz w:val="24"/>
          <w:szCs w:val="24"/>
          <w:lang w:eastAsia="it-IT"/>
        </w:rPr>
        <w:t xml:space="preserve"> (LE)</w:t>
      </w:r>
      <w:r>
        <w:rPr>
          <w:rFonts w:ascii="Times New Roman" w:eastAsia="Times New Roman" w:hAnsi="Times New Roman" w:cs="Times New Roman"/>
          <w:b/>
          <w:sz w:val="24"/>
          <w:szCs w:val="24"/>
          <w:lang w:eastAsia="it-IT"/>
        </w:rPr>
        <w:t>, Sez. I, n. 1703</w:t>
      </w:r>
      <w:r w:rsidR="00B44A59" w:rsidRPr="00502B36">
        <w:rPr>
          <w:rFonts w:ascii="Times New Roman" w:eastAsia="Times New Roman" w:hAnsi="Times New Roman" w:cs="Times New Roman"/>
          <w:b/>
          <w:sz w:val="24"/>
          <w:szCs w:val="24"/>
          <w:lang w:eastAsia="it-IT"/>
        </w:rPr>
        <w:t xml:space="preserve"> del </w:t>
      </w:r>
      <w:r>
        <w:rPr>
          <w:rFonts w:ascii="Times New Roman" w:eastAsia="Times New Roman" w:hAnsi="Times New Roman" w:cs="Times New Roman"/>
          <w:b/>
          <w:sz w:val="24"/>
          <w:szCs w:val="24"/>
          <w:lang w:eastAsia="it-IT"/>
        </w:rPr>
        <w:t>21/05</w:t>
      </w:r>
      <w:r w:rsidR="00502B36" w:rsidRPr="00502B36">
        <w:rPr>
          <w:rFonts w:ascii="Times New Roman" w:eastAsia="Times New Roman" w:hAnsi="Times New Roman" w:cs="Times New Roman"/>
          <w:b/>
          <w:sz w:val="24"/>
          <w:szCs w:val="24"/>
          <w:lang w:eastAsia="it-IT"/>
        </w:rPr>
        <w:t>/</w:t>
      </w:r>
      <w:r w:rsidR="00B44A59" w:rsidRPr="00502B36">
        <w:rPr>
          <w:rFonts w:ascii="Times New Roman" w:eastAsia="Times New Roman" w:hAnsi="Times New Roman" w:cs="Times New Roman"/>
          <w:b/>
          <w:sz w:val="24"/>
          <w:szCs w:val="24"/>
          <w:lang w:eastAsia="it-IT"/>
        </w:rPr>
        <w:t>2015</w:t>
      </w:r>
      <w:r>
        <w:rPr>
          <w:rFonts w:ascii="Times New Roman" w:eastAsia="Times New Roman" w:hAnsi="Times New Roman" w:cs="Times New Roman"/>
          <w:b/>
          <w:sz w:val="24"/>
          <w:szCs w:val="24"/>
          <w:lang w:eastAsia="it-IT"/>
        </w:rPr>
        <w:t xml:space="preserve"> – </w:t>
      </w:r>
      <w:proofErr w:type="spellStart"/>
      <w:r>
        <w:rPr>
          <w:rFonts w:ascii="Times New Roman" w:eastAsia="Times New Roman" w:hAnsi="Times New Roman" w:cs="Times New Roman"/>
          <w:b/>
          <w:sz w:val="24"/>
          <w:szCs w:val="24"/>
          <w:lang w:eastAsia="it-IT"/>
        </w:rPr>
        <w:t>Pres</w:t>
      </w:r>
      <w:proofErr w:type="spellEnd"/>
      <w:r>
        <w:rPr>
          <w:rFonts w:ascii="Times New Roman" w:eastAsia="Times New Roman" w:hAnsi="Times New Roman" w:cs="Times New Roman"/>
          <w:b/>
          <w:sz w:val="24"/>
          <w:szCs w:val="24"/>
          <w:lang w:eastAsia="it-IT"/>
        </w:rPr>
        <w:t>. Cavallari – Est. Moro – Ric. S</w:t>
      </w:r>
      <w:r w:rsidR="00B95F7D">
        <w:rPr>
          <w:rFonts w:ascii="Times New Roman" w:eastAsia="Times New Roman" w:hAnsi="Times New Roman" w:cs="Times New Roman"/>
          <w:b/>
          <w:sz w:val="24"/>
          <w:szCs w:val="24"/>
          <w:lang w:eastAsia="it-IT"/>
        </w:rPr>
        <w:t>.</w:t>
      </w:r>
      <w:r>
        <w:rPr>
          <w:rFonts w:ascii="Times New Roman" w:eastAsia="Times New Roman" w:hAnsi="Times New Roman" w:cs="Times New Roman"/>
          <w:b/>
          <w:sz w:val="24"/>
          <w:szCs w:val="24"/>
          <w:lang w:eastAsia="it-IT"/>
        </w:rPr>
        <w:t xml:space="preserve"> A</w:t>
      </w:r>
      <w:r w:rsidR="00B95F7D">
        <w:rPr>
          <w:rFonts w:ascii="Times New Roman" w:eastAsia="Times New Roman" w:hAnsi="Times New Roman" w:cs="Times New Roman"/>
          <w:b/>
          <w:sz w:val="24"/>
          <w:szCs w:val="24"/>
          <w:lang w:eastAsia="it-IT"/>
        </w:rPr>
        <w:t>.</w:t>
      </w:r>
      <w:r>
        <w:rPr>
          <w:rFonts w:ascii="Times New Roman" w:eastAsia="Times New Roman" w:hAnsi="Times New Roman" w:cs="Times New Roman"/>
          <w:b/>
          <w:sz w:val="24"/>
          <w:szCs w:val="24"/>
          <w:lang w:eastAsia="it-IT"/>
        </w:rPr>
        <w:t xml:space="preserve"> S</w:t>
      </w:r>
      <w:r w:rsidR="00572267">
        <w:rPr>
          <w:rFonts w:ascii="Times New Roman" w:eastAsia="Times New Roman" w:hAnsi="Times New Roman" w:cs="Times New Roman"/>
          <w:b/>
          <w:sz w:val="24"/>
          <w:szCs w:val="24"/>
          <w:lang w:eastAsia="it-IT"/>
        </w:rPr>
        <w:t>.</w:t>
      </w:r>
      <w:r>
        <w:rPr>
          <w:rFonts w:ascii="Times New Roman" w:eastAsia="Times New Roman" w:hAnsi="Times New Roman" w:cs="Times New Roman"/>
          <w:b/>
          <w:sz w:val="24"/>
          <w:szCs w:val="24"/>
          <w:lang w:eastAsia="it-IT"/>
        </w:rPr>
        <w:t>p</w:t>
      </w:r>
      <w:r w:rsidR="00572267">
        <w:rPr>
          <w:rFonts w:ascii="Times New Roman" w:eastAsia="Times New Roman" w:hAnsi="Times New Roman" w:cs="Times New Roman"/>
          <w:b/>
          <w:sz w:val="24"/>
          <w:szCs w:val="24"/>
          <w:lang w:eastAsia="it-IT"/>
        </w:rPr>
        <w:t>.A.</w:t>
      </w:r>
      <w:r>
        <w:rPr>
          <w:rFonts w:ascii="Times New Roman" w:eastAsia="Times New Roman" w:hAnsi="Times New Roman" w:cs="Times New Roman"/>
          <w:b/>
          <w:sz w:val="24"/>
          <w:szCs w:val="24"/>
          <w:lang w:eastAsia="it-IT"/>
        </w:rPr>
        <w:t xml:space="preserve"> c. Comune di San Pancrazio Salentino</w:t>
      </w:r>
      <w:r w:rsidR="00B95F7D">
        <w:rPr>
          <w:rFonts w:ascii="Times New Roman" w:eastAsia="Times New Roman" w:hAnsi="Times New Roman" w:cs="Times New Roman"/>
          <w:b/>
          <w:sz w:val="24"/>
          <w:szCs w:val="24"/>
          <w:lang w:eastAsia="it-IT"/>
        </w:rPr>
        <w:t>, Provincia e</w:t>
      </w:r>
      <w:r>
        <w:rPr>
          <w:rFonts w:ascii="Times New Roman" w:eastAsia="Times New Roman" w:hAnsi="Times New Roman" w:cs="Times New Roman"/>
          <w:b/>
          <w:sz w:val="24"/>
          <w:szCs w:val="24"/>
          <w:lang w:eastAsia="it-IT"/>
        </w:rPr>
        <w:t xml:space="preserve"> Prefetto di Brindisi</w:t>
      </w:r>
    </w:p>
    <w:p w:rsidR="00502B36" w:rsidRDefault="00B44A59" w:rsidP="00502B36">
      <w:pPr>
        <w:shd w:val="clear" w:color="auto" w:fill="FFFFFF"/>
        <w:spacing w:after="0" w:line="240" w:lineRule="auto"/>
        <w:jc w:val="both"/>
        <w:rPr>
          <w:rFonts w:ascii="Times New Roman" w:eastAsia="Times New Roman" w:hAnsi="Times New Roman" w:cs="Times New Roman"/>
          <w:sz w:val="24"/>
          <w:szCs w:val="24"/>
          <w:lang w:eastAsia="it-IT"/>
        </w:rPr>
      </w:pPr>
      <w:r w:rsidRPr="00502B36">
        <w:rPr>
          <w:rFonts w:ascii="Times New Roman" w:eastAsia="Times New Roman" w:hAnsi="Times New Roman" w:cs="Times New Roman"/>
          <w:b/>
          <w:sz w:val="24"/>
          <w:szCs w:val="24"/>
          <w:lang w:eastAsia="it-IT"/>
        </w:rPr>
        <w:br/>
      </w:r>
      <w:r w:rsidR="003768A8">
        <w:rPr>
          <w:rFonts w:ascii="Times New Roman" w:eastAsia="Times New Roman" w:hAnsi="Times New Roman" w:cs="Times New Roman"/>
          <w:b/>
          <w:sz w:val="24"/>
          <w:szCs w:val="24"/>
          <w:lang w:eastAsia="it-IT"/>
        </w:rPr>
        <w:t>BONIFICHE</w:t>
      </w:r>
      <w:r w:rsidR="00502B36" w:rsidRPr="00502B36">
        <w:rPr>
          <w:rFonts w:ascii="Times New Roman" w:eastAsia="Times New Roman" w:hAnsi="Times New Roman" w:cs="Times New Roman"/>
          <w:b/>
          <w:sz w:val="24"/>
          <w:szCs w:val="24"/>
          <w:lang w:eastAsia="it-IT"/>
        </w:rPr>
        <w:t xml:space="preserve"> –</w:t>
      </w:r>
      <w:r w:rsidR="003768A8">
        <w:rPr>
          <w:rFonts w:ascii="Times New Roman" w:eastAsia="Times New Roman" w:hAnsi="Times New Roman" w:cs="Times New Roman"/>
          <w:sz w:val="24"/>
          <w:szCs w:val="24"/>
          <w:lang w:eastAsia="it-IT"/>
        </w:rPr>
        <w:t xml:space="preserve"> </w:t>
      </w:r>
      <w:r w:rsidR="00572267">
        <w:rPr>
          <w:rFonts w:ascii="Times New Roman" w:eastAsia="Times New Roman" w:hAnsi="Times New Roman" w:cs="Times New Roman"/>
          <w:sz w:val="24"/>
          <w:szCs w:val="24"/>
          <w:lang w:eastAsia="it-IT"/>
        </w:rPr>
        <w:t>Il proprietario/detentore dell’area è sempre tenuto ad effettuare la bonifica</w:t>
      </w:r>
      <w:r w:rsidR="003768A8">
        <w:rPr>
          <w:rFonts w:ascii="Times New Roman" w:eastAsia="Times New Roman" w:hAnsi="Times New Roman" w:cs="Times New Roman"/>
          <w:sz w:val="24"/>
          <w:szCs w:val="24"/>
          <w:lang w:eastAsia="it-IT"/>
        </w:rPr>
        <w:t>?</w:t>
      </w:r>
    </w:p>
    <w:p w:rsidR="001A4CB4" w:rsidRDefault="001A4CB4" w:rsidP="00502B36">
      <w:pPr>
        <w:shd w:val="clear" w:color="auto" w:fill="FFFFFF"/>
        <w:spacing w:after="0" w:line="240" w:lineRule="auto"/>
        <w:jc w:val="both"/>
        <w:rPr>
          <w:rFonts w:ascii="Times New Roman" w:eastAsia="Times New Roman" w:hAnsi="Times New Roman" w:cs="Times New Roman"/>
          <w:sz w:val="24"/>
          <w:szCs w:val="24"/>
          <w:lang w:eastAsia="it-IT"/>
        </w:rPr>
      </w:pPr>
    </w:p>
    <w:p w:rsidR="003768A8" w:rsidRPr="003768A8" w:rsidRDefault="003768A8" w:rsidP="003768A8">
      <w:pPr>
        <w:shd w:val="clear" w:color="auto" w:fill="FFFFFF"/>
        <w:spacing w:after="0" w:line="240" w:lineRule="auto"/>
        <w:jc w:val="both"/>
        <w:rPr>
          <w:rFonts w:ascii="Times New Roman" w:eastAsia="Times New Roman" w:hAnsi="Times New Roman" w:cs="Times New Roman"/>
          <w:i/>
          <w:sz w:val="24"/>
          <w:szCs w:val="24"/>
          <w:lang w:eastAsia="it-IT"/>
        </w:rPr>
      </w:pPr>
      <w:r w:rsidRPr="003768A8">
        <w:rPr>
          <w:rFonts w:ascii="Times New Roman" w:eastAsia="Times New Roman" w:hAnsi="Times New Roman" w:cs="Times New Roman"/>
          <w:i/>
          <w:sz w:val="24"/>
          <w:szCs w:val="24"/>
          <w:lang w:eastAsia="it-IT"/>
        </w:rPr>
        <w:t>Ai sensi</w:t>
      </w:r>
      <w:r w:rsidR="00B95F7D">
        <w:rPr>
          <w:rFonts w:ascii="Times New Roman" w:eastAsia="Times New Roman" w:hAnsi="Times New Roman" w:cs="Times New Roman"/>
          <w:i/>
          <w:sz w:val="24"/>
          <w:szCs w:val="24"/>
          <w:lang w:eastAsia="it-IT"/>
        </w:rPr>
        <w:t xml:space="preserve"> dell’art. 244 D. </w:t>
      </w:r>
      <w:proofErr w:type="spellStart"/>
      <w:r w:rsidR="00B95F7D">
        <w:rPr>
          <w:rFonts w:ascii="Times New Roman" w:eastAsia="Times New Roman" w:hAnsi="Times New Roman" w:cs="Times New Roman"/>
          <w:i/>
          <w:sz w:val="24"/>
          <w:szCs w:val="24"/>
          <w:lang w:eastAsia="it-IT"/>
        </w:rPr>
        <w:t>Lgs</w:t>
      </w:r>
      <w:proofErr w:type="spellEnd"/>
      <w:r w:rsidR="00B95F7D">
        <w:rPr>
          <w:rFonts w:ascii="Times New Roman" w:eastAsia="Times New Roman" w:hAnsi="Times New Roman" w:cs="Times New Roman"/>
          <w:i/>
          <w:sz w:val="24"/>
          <w:szCs w:val="24"/>
          <w:lang w:eastAsia="it-IT"/>
        </w:rPr>
        <w:t xml:space="preserve">. 152/2006, </w:t>
      </w:r>
      <w:r w:rsidRPr="003768A8">
        <w:rPr>
          <w:rFonts w:ascii="Times New Roman" w:eastAsia="Times New Roman" w:hAnsi="Times New Roman" w:cs="Times New Roman"/>
          <w:i/>
          <w:sz w:val="24"/>
          <w:szCs w:val="24"/>
          <w:lang w:eastAsia="it-IT"/>
        </w:rPr>
        <w:t>l’obbligo di adottare le misure, sia urgenti che definitive, idonee a fronteggiare la situazione di inquinamento, è a carico di colui che di tale situazione sia responsabile, per avervi dato causa a titolo di dolo o colpa, mentre tale obbligo non può essere addossato ad un terzo, ove manchi ogni responsabilità. L'Amministrazione non può, infatti, imporre a soggetti esenti dalla responsabilità dell’inquinamento, seppur proprietari o detentori dell'area, lo svolgimento delle attività di recupero e di risanamento del danno causato da colui che ha in precedenz</w:t>
      </w:r>
      <w:r w:rsidR="00572267">
        <w:rPr>
          <w:rFonts w:ascii="Times New Roman" w:eastAsia="Times New Roman" w:hAnsi="Times New Roman" w:cs="Times New Roman"/>
          <w:i/>
          <w:sz w:val="24"/>
          <w:szCs w:val="24"/>
          <w:lang w:eastAsia="it-IT"/>
        </w:rPr>
        <w:t>a utilizzato e gestito il sito.</w:t>
      </w:r>
    </w:p>
    <w:p w:rsidR="00E70FE3" w:rsidRDefault="00E70FE3" w:rsidP="00502B36">
      <w:pPr>
        <w:shd w:val="clear" w:color="auto" w:fill="FFFFFF"/>
        <w:spacing w:after="0" w:line="240" w:lineRule="auto"/>
        <w:jc w:val="both"/>
        <w:rPr>
          <w:rFonts w:ascii="Times New Roman" w:eastAsia="Times New Roman" w:hAnsi="Times New Roman" w:cs="Times New Roman"/>
          <w:b/>
          <w:sz w:val="24"/>
          <w:szCs w:val="24"/>
          <w:lang w:eastAsia="it-IT"/>
        </w:rPr>
      </w:pPr>
    </w:p>
    <w:p w:rsidR="00502B36" w:rsidRPr="00502B36" w:rsidRDefault="00502B36" w:rsidP="00502B36">
      <w:pPr>
        <w:shd w:val="clear" w:color="auto" w:fill="FFFFFF"/>
        <w:spacing w:after="0" w:line="240" w:lineRule="auto"/>
        <w:jc w:val="both"/>
        <w:rPr>
          <w:rFonts w:ascii="Times New Roman" w:eastAsia="Times New Roman" w:hAnsi="Times New Roman" w:cs="Times New Roman"/>
          <w:b/>
          <w:sz w:val="24"/>
          <w:szCs w:val="24"/>
          <w:lang w:eastAsia="it-IT"/>
        </w:rPr>
      </w:pPr>
      <w:bookmarkStart w:id="0" w:name="_GoBack"/>
      <w:bookmarkEnd w:id="0"/>
      <w:r w:rsidRPr="00502B36">
        <w:rPr>
          <w:rFonts w:ascii="Times New Roman" w:eastAsia="Times New Roman" w:hAnsi="Times New Roman" w:cs="Times New Roman"/>
          <w:b/>
          <w:sz w:val="24"/>
          <w:szCs w:val="24"/>
          <w:lang w:eastAsia="it-IT"/>
        </w:rPr>
        <w:t>Fatto e Diritto</w:t>
      </w:r>
    </w:p>
    <w:p w:rsidR="00A40610" w:rsidRPr="00A40610" w:rsidRDefault="00A40610" w:rsidP="00A40610">
      <w:pPr>
        <w:shd w:val="clear" w:color="auto" w:fill="FFFFFF"/>
        <w:spacing w:after="0" w:line="240" w:lineRule="auto"/>
        <w:jc w:val="both"/>
        <w:rPr>
          <w:rFonts w:ascii="Times New Roman" w:eastAsia="Times New Roman" w:hAnsi="Times New Roman" w:cs="Times New Roman"/>
          <w:sz w:val="24"/>
          <w:szCs w:val="24"/>
          <w:lang w:eastAsia="it-IT"/>
        </w:rPr>
      </w:pPr>
      <w:r w:rsidRPr="00A40610">
        <w:rPr>
          <w:rFonts w:ascii="Times New Roman" w:eastAsia="Times New Roman" w:hAnsi="Times New Roman" w:cs="Times New Roman"/>
          <w:sz w:val="24"/>
          <w:szCs w:val="24"/>
          <w:lang w:eastAsia="it-IT"/>
        </w:rPr>
        <w:t>1. E’ impugnata l’</w:t>
      </w:r>
      <w:proofErr w:type="spellStart"/>
      <w:r w:rsidRPr="00A40610">
        <w:rPr>
          <w:rFonts w:ascii="Times New Roman" w:eastAsia="Times New Roman" w:hAnsi="Times New Roman" w:cs="Times New Roman"/>
          <w:sz w:val="24"/>
          <w:szCs w:val="24"/>
          <w:lang w:eastAsia="it-IT"/>
        </w:rPr>
        <w:t>epigrafata</w:t>
      </w:r>
      <w:proofErr w:type="spellEnd"/>
      <w:r w:rsidRPr="00A40610">
        <w:rPr>
          <w:rFonts w:ascii="Times New Roman" w:eastAsia="Times New Roman" w:hAnsi="Times New Roman" w:cs="Times New Roman"/>
          <w:sz w:val="24"/>
          <w:szCs w:val="24"/>
          <w:lang w:eastAsia="it-IT"/>
        </w:rPr>
        <w:t xml:space="preserve"> ordinanza con la quale viene ordinato alla ricorrente di procedere alla messa in sicurezza e bonifica del dismesso impianto di discarica.</w:t>
      </w:r>
    </w:p>
    <w:p w:rsidR="00A40610" w:rsidRPr="00A40610" w:rsidRDefault="00A40610" w:rsidP="00A40610">
      <w:pPr>
        <w:shd w:val="clear" w:color="auto" w:fill="FFFFFF"/>
        <w:spacing w:after="0" w:line="240" w:lineRule="auto"/>
        <w:jc w:val="both"/>
        <w:rPr>
          <w:rFonts w:ascii="Times New Roman" w:eastAsia="Times New Roman" w:hAnsi="Times New Roman" w:cs="Times New Roman"/>
          <w:sz w:val="24"/>
          <w:szCs w:val="24"/>
          <w:lang w:eastAsia="it-IT"/>
        </w:rPr>
      </w:pPr>
      <w:r w:rsidRPr="00A40610">
        <w:rPr>
          <w:rFonts w:ascii="Times New Roman" w:eastAsia="Times New Roman" w:hAnsi="Times New Roman" w:cs="Times New Roman"/>
          <w:sz w:val="24"/>
          <w:szCs w:val="24"/>
          <w:lang w:eastAsia="it-IT"/>
        </w:rPr>
        <w:t>A sostegno del ricorso sono dedotte le seguenti censure:</w:t>
      </w:r>
    </w:p>
    <w:p w:rsidR="00A40610" w:rsidRPr="00A40610" w:rsidRDefault="00A40610" w:rsidP="00A40610">
      <w:pPr>
        <w:shd w:val="clear" w:color="auto" w:fill="FFFFFF"/>
        <w:spacing w:after="0" w:line="240" w:lineRule="auto"/>
        <w:jc w:val="both"/>
        <w:rPr>
          <w:rFonts w:ascii="Times New Roman" w:eastAsia="Times New Roman" w:hAnsi="Times New Roman" w:cs="Times New Roman"/>
          <w:sz w:val="24"/>
          <w:szCs w:val="24"/>
          <w:lang w:eastAsia="it-IT"/>
        </w:rPr>
      </w:pPr>
      <w:r w:rsidRPr="00A40610">
        <w:rPr>
          <w:rFonts w:ascii="Times New Roman" w:eastAsia="Times New Roman" w:hAnsi="Times New Roman" w:cs="Times New Roman"/>
          <w:sz w:val="24"/>
          <w:szCs w:val="24"/>
          <w:lang w:eastAsia="it-IT"/>
        </w:rPr>
        <w:t>-</w:t>
      </w:r>
      <w:r w:rsidR="00572267">
        <w:rPr>
          <w:rFonts w:ascii="Times New Roman" w:eastAsia="Times New Roman" w:hAnsi="Times New Roman" w:cs="Times New Roman"/>
          <w:sz w:val="24"/>
          <w:szCs w:val="24"/>
          <w:lang w:eastAsia="it-IT"/>
        </w:rPr>
        <w:t xml:space="preserve"> </w:t>
      </w:r>
      <w:r w:rsidRPr="00A40610">
        <w:rPr>
          <w:rFonts w:ascii="Times New Roman" w:eastAsia="Times New Roman" w:hAnsi="Times New Roman" w:cs="Times New Roman"/>
          <w:sz w:val="24"/>
          <w:szCs w:val="24"/>
          <w:lang w:eastAsia="it-IT"/>
        </w:rPr>
        <w:t>Violazione e falsa applicazione dell’art.</w:t>
      </w:r>
      <w:r w:rsidR="00B95F7D">
        <w:rPr>
          <w:rFonts w:ascii="Times New Roman" w:eastAsia="Times New Roman" w:hAnsi="Times New Roman" w:cs="Times New Roman"/>
          <w:sz w:val="24"/>
          <w:szCs w:val="24"/>
          <w:lang w:eastAsia="it-IT"/>
        </w:rPr>
        <w:t xml:space="preserve"> </w:t>
      </w:r>
      <w:r w:rsidRPr="00A40610">
        <w:rPr>
          <w:rFonts w:ascii="Times New Roman" w:eastAsia="Times New Roman" w:hAnsi="Times New Roman" w:cs="Times New Roman"/>
          <w:sz w:val="24"/>
          <w:szCs w:val="24"/>
          <w:lang w:eastAsia="it-IT"/>
        </w:rPr>
        <w:t>50 del d.lgs. 267/2000 – violazione e falsa applicazione dell’art.244 del d.lgs. 152/2006 – eccesso di potere per difetto di motivazione e illogicità – incompetenza.</w:t>
      </w:r>
    </w:p>
    <w:p w:rsidR="00A40610" w:rsidRPr="00A40610" w:rsidRDefault="00A40610" w:rsidP="00A40610">
      <w:pPr>
        <w:shd w:val="clear" w:color="auto" w:fill="FFFFFF"/>
        <w:spacing w:after="0" w:line="240" w:lineRule="auto"/>
        <w:jc w:val="both"/>
        <w:rPr>
          <w:rFonts w:ascii="Times New Roman" w:eastAsia="Times New Roman" w:hAnsi="Times New Roman" w:cs="Times New Roman"/>
          <w:sz w:val="24"/>
          <w:szCs w:val="24"/>
          <w:lang w:eastAsia="it-IT"/>
        </w:rPr>
      </w:pPr>
      <w:r w:rsidRPr="00A40610">
        <w:rPr>
          <w:rFonts w:ascii="Times New Roman" w:eastAsia="Times New Roman" w:hAnsi="Times New Roman" w:cs="Times New Roman"/>
          <w:sz w:val="24"/>
          <w:szCs w:val="24"/>
          <w:lang w:eastAsia="it-IT"/>
        </w:rPr>
        <w:t>- Violazione e falsa applicazione dell’art.</w:t>
      </w:r>
      <w:r w:rsidR="00B95F7D">
        <w:rPr>
          <w:rFonts w:ascii="Times New Roman" w:eastAsia="Times New Roman" w:hAnsi="Times New Roman" w:cs="Times New Roman"/>
          <w:sz w:val="24"/>
          <w:szCs w:val="24"/>
          <w:lang w:eastAsia="it-IT"/>
        </w:rPr>
        <w:t xml:space="preserve"> </w:t>
      </w:r>
      <w:r w:rsidRPr="00A40610">
        <w:rPr>
          <w:rFonts w:ascii="Times New Roman" w:eastAsia="Times New Roman" w:hAnsi="Times New Roman" w:cs="Times New Roman"/>
          <w:sz w:val="24"/>
          <w:szCs w:val="24"/>
          <w:lang w:eastAsia="it-IT"/>
        </w:rPr>
        <w:t>50 del d.lgs. 267/2000 sotto altro profilo – eccesso di potere per difetto di motivazione e istruttoria. Illogicità e abnormità del procedimento – difetto dei presupposti.</w:t>
      </w:r>
    </w:p>
    <w:p w:rsidR="00A40610" w:rsidRPr="00A40610" w:rsidRDefault="00A40610" w:rsidP="00A40610">
      <w:pPr>
        <w:shd w:val="clear" w:color="auto" w:fill="FFFFFF"/>
        <w:spacing w:after="0" w:line="240" w:lineRule="auto"/>
        <w:jc w:val="both"/>
        <w:rPr>
          <w:rFonts w:ascii="Times New Roman" w:eastAsia="Times New Roman" w:hAnsi="Times New Roman" w:cs="Times New Roman"/>
          <w:sz w:val="24"/>
          <w:szCs w:val="24"/>
          <w:lang w:eastAsia="it-IT"/>
        </w:rPr>
      </w:pPr>
      <w:r w:rsidRPr="00A40610">
        <w:rPr>
          <w:rFonts w:ascii="Times New Roman" w:eastAsia="Times New Roman" w:hAnsi="Times New Roman" w:cs="Times New Roman"/>
          <w:sz w:val="24"/>
          <w:szCs w:val="24"/>
          <w:lang w:eastAsia="it-IT"/>
        </w:rPr>
        <w:t>-Violazione e falsa applicazione dell’art.</w:t>
      </w:r>
      <w:r w:rsidR="00B95F7D">
        <w:rPr>
          <w:rFonts w:ascii="Times New Roman" w:eastAsia="Times New Roman" w:hAnsi="Times New Roman" w:cs="Times New Roman"/>
          <w:sz w:val="24"/>
          <w:szCs w:val="24"/>
          <w:lang w:eastAsia="it-IT"/>
        </w:rPr>
        <w:t xml:space="preserve"> </w:t>
      </w:r>
      <w:r w:rsidRPr="00A40610">
        <w:rPr>
          <w:rFonts w:ascii="Times New Roman" w:eastAsia="Times New Roman" w:hAnsi="Times New Roman" w:cs="Times New Roman"/>
          <w:sz w:val="24"/>
          <w:szCs w:val="24"/>
          <w:lang w:eastAsia="it-IT"/>
        </w:rPr>
        <w:t>242 del d.lgs. 152/2006 – eccesso di potere per travisamento dei fatti e difetto di istruttoria.</w:t>
      </w:r>
    </w:p>
    <w:p w:rsidR="00A40610" w:rsidRPr="00A40610" w:rsidRDefault="00A40610" w:rsidP="00A40610">
      <w:pPr>
        <w:shd w:val="clear" w:color="auto" w:fill="FFFFFF"/>
        <w:spacing w:after="0" w:line="240" w:lineRule="auto"/>
        <w:jc w:val="both"/>
        <w:rPr>
          <w:rFonts w:ascii="Times New Roman" w:eastAsia="Times New Roman" w:hAnsi="Times New Roman" w:cs="Times New Roman"/>
          <w:sz w:val="24"/>
          <w:szCs w:val="24"/>
          <w:lang w:eastAsia="it-IT"/>
        </w:rPr>
      </w:pPr>
      <w:r w:rsidRPr="00A40610">
        <w:rPr>
          <w:rFonts w:ascii="Times New Roman" w:eastAsia="Times New Roman" w:hAnsi="Times New Roman" w:cs="Times New Roman"/>
          <w:sz w:val="24"/>
          <w:szCs w:val="24"/>
          <w:lang w:eastAsia="it-IT"/>
        </w:rPr>
        <w:t>-Violazione e falsa applicazione dell’art.</w:t>
      </w:r>
      <w:r w:rsidR="00B95F7D">
        <w:rPr>
          <w:rFonts w:ascii="Times New Roman" w:eastAsia="Times New Roman" w:hAnsi="Times New Roman" w:cs="Times New Roman"/>
          <w:sz w:val="24"/>
          <w:szCs w:val="24"/>
          <w:lang w:eastAsia="it-IT"/>
        </w:rPr>
        <w:t xml:space="preserve"> </w:t>
      </w:r>
      <w:r w:rsidRPr="00A40610">
        <w:rPr>
          <w:rFonts w:ascii="Times New Roman" w:eastAsia="Times New Roman" w:hAnsi="Times New Roman" w:cs="Times New Roman"/>
          <w:sz w:val="24"/>
          <w:szCs w:val="24"/>
          <w:lang w:eastAsia="it-IT"/>
        </w:rPr>
        <w:t>242 del d.lgs. 152/2006 sotto altro profilo – violazione e falsa applicazione dell’art.244 del d.lgs. 152/2006 sotto altro profilo – difetto di motivazione.</w:t>
      </w:r>
    </w:p>
    <w:p w:rsidR="00A40610" w:rsidRPr="00A40610" w:rsidRDefault="00A40610" w:rsidP="00A40610">
      <w:pPr>
        <w:shd w:val="clear" w:color="auto" w:fill="FFFFFF"/>
        <w:spacing w:after="0" w:line="240" w:lineRule="auto"/>
        <w:jc w:val="both"/>
        <w:rPr>
          <w:rFonts w:ascii="Times New Roman" w:eastAsia="Times New Roman" w:hAnsi="Times New Roman" w:cs="Times New Roman"/>
          <w:sz w:val="24"/>
          <w:szCs w:val="24"/>
          <w:lang w:eastAsia="it-IT"/>
        </w:rPr>
      </w:pPr>
      <w:r w:rsidRPr="00A40610">
        <w:rPr>
          <w:rFonts w:ascii="Times New Roman" w:eastAsia="Times New Roman" w:hAnsi="Times New Roman" w:cs="Times New Roman"/>
          <w:sz w:val="24"/>
          <w:szCs w:val="24"/>
          <w:lang w:eastAsia="it-IT"/>
        </w:rPr>
        <w:t>- Violazione e falsa applicazione dell’art</w:t>
      </w:r>
      <w:r w:rsidR="00604986">
        <w:rPr>
          <w:rFonts w:ascii="Times New Roman" w:eastAsia="Times New Roman" w:hAnsi="Times New Roman" w:cs="Times New Roman"/>
          <w:sz w:val="24"/>
          <w:szCs w:val="24"/>
          <w:lang w:eastAsia="it-IT"/>
        </w:rPr>
        <w:t>.</w:t>
      </w:r>
      <w:r w:rsidR="00B95F7D">
        <w:rPr>
          <w:rFonts w:ascii="Times New Roman" w:eastAsia="Times New Roman" w:hAnsi="Times New Roman" w:cs="Times New Roman"/>
          <w:sz w:val="24"/>
          <w:szCs w:val="24"/>
          <w:lang w:eastAsia="it-IT"/>
        </w:rPr>
        <w:t xml:space="preserve"> </w:t>
      </w:r>
      <w:r w:rsidR="00604986">
        <w:rPr>
          <w:rFonts w:ascii="Times New Roman" w:eastAsia="Times New Roman" w:hAnsi="Times New Roman" w:cs="Times New Roman"/>
          <w:sz w:val="24"/>
          <w:szCs w:val="24"/>
          <w:lang w:eastAsia="it-IT"/>
        </w:rPr>
        <w:t>242 del d.lgs. 152/</w:t>
      </w:r>
      <w:r w:rsidRPr="00A40610">
        <w:rPr>
          <w:rFonts w:ascii="Times New Roman" w:eastAsia="Times New Roman" w:hAnsi="Times New Roman" w:cs="Times New Roman"/>
          <w:sz w:val="24"/>
          <w:szCs w:val="24"/>
          <w:lang w:eastAsia="it-IT"/>
        </w:rPr>
        <w:t>2006 sotto altro profilo – eccesso di potere per totale carenza di istruttoria – ingiustizia manifesta.</w:t>
      </w:r>
    </w:p>
    <w:p w:rsidR="00A40610" w:rsidRPr="00A40610" w:rsidRDefault="00A40610" w:rsidP="00A40610">
      <w:pPr>
        <w:shd w:val="clear" w:color="auto" w:fill="FFFFFF"/>
        <w:spacing w:after="0" w:line="240" w:lineRule="auto"/>
        <w:jc w:val="both"/>
        <w:rPr>
          <w:rFonts w:ascii="Times New Roman" w:eastAsia="Times New Roman" w:hAnsi="Times New Roman" w:cs="Times New Roman"/>
          <w:sz w:val="24"/>
          <w:szCs w:val="24"/>
          <w:lang w:eastAsia="it-IT"/>
        </w:rPr>
      </w:pPr>
      <w:r w:rsidRPr="00A40610">
        <w:rPr>
          <w:rFonts w:ascii="Times New Roman" w:eastAsia="Times New Roman" w:hAnsi="Times New Roman" w:cs="Times New Roman"/>
          <w:sz w:val="24"/>
          <w:szCs w:val="24"/>
          <w:lang w:eastAsia="it-IT"/>
        </w:rPr>
        <w:t>L’Avvocatura Distrettuale dello stato si è costituita in giudizio.</w:t>
      </w:r>
    </w:p>
    <w:p w:rsidR="00A40610" w:rsidRPr="00A40610" w:rsidRDefault="00A40610" w:rsidP="00A40610">
      <w:pPr>
        <w:shd w:val="clear" w:color="auto" w:fill="FFFFFF"/>
        <w:spacing w:after="0" w:line="240" w:lineRule="auto"/>
        <w:jc w:val="both"/>
        <w:rPr>
          <w:rFonts w:ascii="Times New Roman" w:eastAsia="Times New Roman" w:hAnsi="Times New Roman" w:cs="Times New Roman"/>
          <w:sz w:val="24"/>
          <w:szCs w:val="24"/>
          <w:lang w:eastAsia="it-IT"/>
        </w:rPr>
      </w:pPr>
      <w:r w:rsidRPr="00A40610">
        <w:rPr>
          <w:rFonts w:ascii="Times New Roman" w:eastAsia="Times New Roman" w:hAnsi="Times New Roman" w:cs="Times New Roman"/>
          <w:sz w:val="24"/>
          <w:szCs w:val="24"/>
          <w:lang w:eastAsia="it-IT"/>
        </w:rPr>
        <w:t>Con ordinanza n.</w:t>
      </w:r>
      <w:r w:rsidR="00B95F7D">
        <w:rPr>
          <w:rFonts w:ascii="Times New Roman" w:eastAsia="Times New Roman" w:hAnsi="Times New Roman" w:cs="Times New Roman"/>
          <w:sz w:val="24"/>
          <w:szCs w:val="24"/>
          <w:lang w:eastAsia="it-IT"/>
        </w:rPr>
        <w:t xml:space="preserve"> </w:t>
      </w:r>
      <w:r w:rsidRPr="00A40610">
        <w:rPr>
          <w:rFonts w:ascii="Times New Roman" w:eastAsia="Times New Roman" w:hAnsi="Times New Roman" w:cs="Times New Roman"/>
          <w:sz w:val="24"/>
          <w:szCs w:val="24"/>
          <w:lang w:eastAsia="it-IT"/>
        </w:rPr>
        <w:t>290/2009 la Sezione ha accolto l’istanza cautelare presentata dalla ricorrente.</w:t>
      </w:r>
    </w:p>
    <w:p w:rsidR="00A40610" w:rsidRPr="00A40610" w:rsidRDefault="00A40610" w:rsidP="00A40610">
      <w:pPr>
        <w:shd w:val="clear" w:color="auto" w:fill="FFFFFF"/>
        <w:spacing w:after="0" w:line="240" w:lineRule="auto"/>
        <w:jc w:val="both"/>
        <w:rPr>
          <w:rFonts w:ascii="Times New Roman" w:eastAsia="Times New Roman" w:hAnsi="Times New Roman" w:cs="Times New Roman"/>
          <w:sz w:val="24"/>
          <w:szCs w:val="24"/>
          <w:lang w:eastAsia="it-IT"/>
        </w:rPr>
      </w:pPr>
      <w:r w:rsidRPr="00A40610">
        <w:rPr>
          <w:rFonts w:ascii="Times New Roman" w:eastAsia="Times New Roman" w:hAnsi="Times New Roman" w:cs="Times New Roman"/>
          <w:sz w:val="24"/>
          <w:szCs w:val="24"/>
          <w:lang w:eastAsia="it-IT"/>
        </w:rPr>
        <w:t>Nella pubblica udienza del 5 febbraio 2015 la causa è stata introitata per la decisione.</w:t>
      </w:r>
    </w:p>
    <w:p w:rsidR="00A40610" w:rsidRPr="00A40610" w:rsidRDefault="00A40610" w:rsidP="00A40610">
      <w:pPr>
        <w:shd w:val="clear" w:color="auto" w:fill="FFFFFF"/>
        <w:spacing w:after="0" w:line="240" w:lineRule="auto"/>
        <w:jc w:val="both"/>
        <w:rPr>
          <w:rFonts w:ascii="Times New Roman" w:eastAsia="Times New Roman" w:hAnsi="Times New Roman" w:cs="Times New Roman"/>
          <w:sz w:val="24"/>
          <w:szCs w:val="24"/>
          <w:lang w:eastAsia="it-IT"/>
        </w:rPr>
      </w:pPr>
      <w:r w:rsidRPr="00A40610">
        <w:rPr>
          <w:rFonts w:ascii="Times New Roman" w:eastAsia="Times New Roman" w:hAnsi="Times New Roman" w:cs="Times New Roman"/>
          <w:sz w:val="24"/>
          <w:szCs w:val="24"/>
          <w:lang w:eastAsia="it-IT"/>
        </w:rPr>
        <w:t>Il ricorso è fondato e deve essere accolto.</w:t>
      </w:r>
    </w:p>
    <w:p w:rsidR="00A40610" w:rsidRPr="00A40610" w:rsidRDefault="00A40610" w:rsidP="00A40610">
      <w:pPr>
        <w:shd w:val="clear" w:color="auto" w:fill="FFFFFF"/>
        <w:spacing w:after="0" w:line="240" w:lineRule="auto"/>
        <w:jc w:val="both"/>
        <w:rPr>
          <w:rFonts w:ascii="Times New Roman" w:eastAsia="Times New Roman" w:hAnsi="Times New Roman" w:cs="Times New Roman"/>
          <w:sz w:val="24"/>
          <w:szCs w:val="24"/>
          <w:lang w:eastAsia="it-IT"/>
        </w:rPr>
      </w:pPr>
      <w:r w:rsidRPr="00A40610">
        <w:rPr>
          <w:rFonts w:ascii="Times New Roman" w:eastAsia="Times New Roman" w:hAnsi="Times New Roman" w:cs="Times New Roman"/>
          <w:sz w:val="24"/>
          <w:szCs w:val="24"/>
          <w:lang w:eastAsia="it-IT"/>
        </w:rPr>
        <w:t>2.1. L’art.</w:t>
      </w:r>
      <w:r w:rsidR="00B95F7D">
        <w:rPr>
          <w:rFonts w:ascii="Times New Roman" w:eastAsia="Times New Roman" w:hAnsi="Times New Roman" w:cs="Times New Roman"/>
          <w:sz w:val="24"/>
          <w:szCs w:val="24"/>
          <w:lang w:eastAsia="it-IT"/>
        </w:rPr>
        <w:t xml:space="preserve"> </w:t>
      </w:r>
      <w:r w:rsidRPr="00A40610">
        <w:rPr>
          <w:rFonts w:ascii="Times New Roman" w:eastAsia="Times New Roman" w:hAnsi="Times New Roman" w:cs="Times New Roman"/>
          <w:sz w:val="24"/>
          <w:szCs w:val="24"/>
          <w:lang w:eastAsia="it-IT"/>
        </w:rPr>
        <w:t>244 del d.lgs.152/2006 prevede che:</w:t>
      </w:r>
    </w:p>
    <w:p w:rsidR="00A40610" w:rsidRPr="00A40610" w:rsidRDefault="00A40610" w:rsidP="00A40610">
      <w:pPr>
        <w:shd w:val="clear" w:color="auto" w:fill="FFFFFF"/>
        <w:spacing w:after="0" w:line="240" w:lineRule="auto"/>
        <w:jc w:val="both"/>
        <w:rPr>
          <w:rFonts w:ascii="Times New Roman" w:eastAsia="Times New Roman" w:hAnsi="Times New Roman" w:cs="Times New Roman"/>
          <w:sz w:val="24"/>
          <w:szCs w:val="24"/>
          <w:lang w:eastAsia="it-IT"/>
        </w:rPr>
      </w:pPr>
      <w:r w:rsidRPr="00A40610">
        <w:rPr>
          <w:rFonts w:ascii="Times New Roman" w:eastAsia="Times New Roman" w:hAnsi="Times New Roman" w:cs="Times New Roman"/>
          <w:sz w:val="24"/>
          <w:szCs w:val="24"/>
          <w:lang w:eastAsia="it-IT"/>
        </w:rPr>
        <w:t>“1. Le pubbliche amministrazioni che nell'esercizio delle proprie funzioni individuano siti nei quali accertino che i livelli di contaminazione sono superiori ai valori di concentrazione soglia di contaminazione, ne danno comunicazione alla regione, alla provincia e al comune competenti.</w:t>
      </w:r>
    </w:p>
    <w:p w:rsidR="00A40610" w:rsidRPr="00A40610" w:rsidRDefault="00A40610" w:rsidP="00A40610">
      <w:pPr>
        <w:shd w:val="clear" w:color="auto" w:fill="FFFFFF"/>
        <w:spacing w:after="0" w:line="240" w:lineRule="auto"/>
        <w:jc w:val="both"/>
        <w:rPr>
          <w:rFonts w:ascii="Times New Roman" w:eastAsia="Times New Roman" w:hAnsi="Times New Roman" w:cs="Times New Roman"/>
          <w:sz w:val="24"/>
          <w:szCs w:val="24"/>
          <w:lang w:eastAsia="it-IT"/>
        </w:rPr>
      </w:pPr>
      <w:r w:rsidRPr="00A40610">
        <w:rPr>
          <w:rFonts w:ascii="Times New Roman" w:eastAsia="Times New Roman" w:hAnsi="Times New Roman" w:cs="Times New Roman"/>
          <w:sz w:val="24"/>
          <w:szCs w:val="24"/>
          <w:lang w:eastAsia="it-IT"/>
        </w:rPr>
        <w:t>La provincia, ricevuta la comunicazione di cui al comma 1, dopo aver svolto le opportune indagini volte ad identificare il responsabile dell'evento di superamento e sentito il comune, diffida con ordinanza motivata il responsabile della potenziale contaminazione a provvedere ai sensi del presente titolo.</w:t>
      </w:r>
    </w:p>
    <w:p w:rsidR="00A40610" w:rsidRPr="00A40610" w:rsidRDefault="00A40610" w:rsidP="00A40610">
      <w:pPr>
        <w:shd w:val="clear" w:color="auto" w:fill="FFFFFF"/>
        <w:spacing w:after="0" w:line="240" w:lineRule="auto"/>
        <w:jc w:val="both"/>
        <w:rPr>
          <w:rFonts w:ascii="Times New Roman" w:eastAsia="Times New Roman" w:hAnsi="Times New Roman" w:cs="Times New Roman"/>
          <w:sz w:val="24"/>
          <w:szCs w:val="24"/>
          <w:lang w:eastAsia="it-IT"/>
        </w:rPr>
      </w:pPr>
      <w:r w:rsidRPr="00A40610">
        <w:rPr>
          <w:rFonts w:ascii="Times New Roman" w:eastAsia="Times New Roman" w:hAnsi="Times New Roman" w:cs="Times New Roman"/>
          <w:sz w:val="24"/>
          <w:szCs w:val="24"/>
          <w:lang w:eastAsia="it-IT"/>
        </w:rPr>
        <w:t>L'ordinanza di cui al comma 2 è comunque notificata anche al proprietario del sito ai sensi e per gli effetti dell'articolo 253.</w:t>
      </w:r>
    </w:p>
    <w:p w:rsidR="00A40610" w:rsidRPr="00A40610" w:rsidRDefault="00A40610" w:rsidP="00A40610">
      <w:pPr>
        <w:shd w:val="clear" w:color="auto" w:fill="FFFFFF"/>
        <w:spacing w:after="0" w:line="240" w:lineRule="auto"/>
        <w:jc w:val="both"/>
        <w:rPr>
          <w:rFonts w:ascii="Times New Roman" w:eastAsia="Times New Roman" w:hAnsi="Times New Roman" w:cs="Times New Roman"/>
          <w:sz w:val="24"/>
          <w:szCs w:val="24"/>
          <w:lang w:eastAsia="it-IT"/>
        </w:rPr>
      </w:pPr>
      <w:r w:rsidRPr="00A40610">
        <w:rPr>
          <w:rFonts w:ascii="Times New Roman" w:eastAsia="Times New Roman" w:hAnsi="Times New Roman" w:cs="Times New Roman"/>
          <w:sz w:val="24"/>
          <w:szCs w:val="24"/>
          <w:lang w:eastAsia="it-IT"/>
        </w:rPr>
        <w:t>Se il responsabile non sia individuabile o non provveda e non provveda il proprietario del sito né altro soggetto interessato, gli interventi che risultassero necessari ai sensi delle disposizioni di cui al presente titolo sono adottati dall'amministrazione competente in conformità a quanto disposto dall'articolo 250”.</w:t>
      </w:r>
    </w:p>
    <w:p w:rsidR="00A40610" w:rsidRPr="00A40610" w:rsidRDefault="00A40610" w:rsidP="00A40610">
      <w:pPr>
        <w:shd w:val="clear" w:color="auto" w:fill="FFFFFF"/>
        <w:spacing w:after="0" w:line="240" w:lineRule="auto"/>
        <w:jc w:val="both"/>
        <w:rPr>
          <w:rFonts w:ascii="Times New Roman" w:eastAsia="Times New Roman" w:hAnsi="Times New Roman" w:cs="Times New Roman"/>
          <w:sz w:val="24"/>
          <w:szCs w:val="24"/>
          <w:lang w:eastAsia="it-IT"/>
        </w:rPr>
      </w:pPr>
      <w:r w:rsidRPr="00A40610">
        <w:rPr>
          <w:rFonts w:ascii="Times New Roman" w:eastAsia="Times New Roman" w:hAnsi="Times New Roman" w:cs="Times New Roman"/>
          <w:sz w:val="24"/>
          <w:szCs w:val="24"/>
          <w:lang w:eastAsia="it-IT"/>
        </w:rPr>
        <w:t>Da tale disposizione emerge che l’obbligo di adottare le misure, sia urgenti che definitive, idonee a fronteggiare la situazione di inquinamento, è a carico di</w:t>
      </w:r>
      <w:r w:rsidR="00604986">
        <w:rPr>
          <w:rFonts w:ascii="Times New Roman" w:eastAsia="Times New Roman" w:hAnsi="Times New Roman" w:cs="Times New Roman"/>
          <w:sz w:val="24"/>
          <w:szCs w:val="24"/>
          <w:lang w:eastAsia="it-IT"/>
        </w:rPr>
        <w:t xml:space="preserve"> </w:t>
      </w:r>
      <w:r w:rsidRPr="00A40610">
        <w:rPr>
          <w:rFonts w:ascii="Times New Roman" w:eastAsia="Times New Roman" w:hAnsi="Times New Roman" w:cs="Times New Roman"/>
          <w:sz w:val="24"/>
          <w:szCs w:val="24"/>
          <w:lang w:eastAsia="it-IT"/>
        </w:rPr>
        <w:t>colui che di tale situazione sia responsabile, per avervi dato causa a titolo di dolo o colpa, mentre tale obbligo non può essere addossato ad un terzo, ove manchi ogni responsabilità.</w:t>
      </w:r>
    </w:p>
    <w:p w:rsidR="00A40610" w:rsidRPr="00A40610" w:rsidRDefault="00A40610" w:rsidP="00A40610">
      <w:pPr>
        <w:shd w:val="clear" w:color="auto" w:fill="FFFFFF"/>
        <w:spacing w:after="0" w:line="240" w:lineRule="auto"/>
        <w:jc w:val="both"/>
        <w:rPr>
          <w:rFonts w:ascii="Times New Roman" w:eastAsia="Times New Roman" w:hAnsi="Times New Roman" w:cs="Times New Roman"/>
          <w:sz w:val="24"/>
          <w:szCs w:val="24"/>
          <w:lang w:eastAsia="it-IT"/>
        </w:rPr>
      </w:pPr>
      <w:r w:rsidRPr="00A40610">
        <w:rPr>
          <w:rFonts w:ascii="Times New Roman" w:eastAsia="Times New Roman" w:hAnsi="Times New Roman" w:cs="Times New Roman"/>
          <w:sz w:val="24"/>
          <w:szCs w:val="24"/>
          <w:lang w:eastAsia="it-IT"/>
        </w:rPr>
        <w:lastRenderedPageBreak/>
        <w:t>L'Amministrazione non può, infatti, imporre a soggetti esenti dalla responsabilità dell’inquinamento, sia pur se prop</w:t>
      </w:r>
      <w:r w:rsidR="00604986">
        <w:rPr>
          <w:rFonts w:ascii="Times New Roman" w:eastAsia="Times New Roman" w:hAnsi="Times New Roman" w:cs="Times New Roman"/>
          <w:sz w:val="24"/>
          <w:szCs w:val="24"/>
          <w:lang w:eastAsia="it-IT"/>
        </w:rPr>
        <w:t>rietari o detentori dell'area (</w:t>
      </w:r>
      <w:r w:rsidRPr="00A40610">
        <w:rPr>
          <w:rFonts w:ascii="Times New Roman" w:eastAsia="Times New Roman" w:hAnsi="Times New Roman" w:cs="Times New Roman"/>
          <w:sz w:val="24"/>
          <w:szCs w:val="24"/>
          <w:lang w:eastAsia="it-IT"/>
        </w:rPr>
        <w:t>e salve le operazioni volte alla prevenzione in base al combinato disposto degli artt. 242 e 245 del d.lgs. n. 152/2006), lo svolgimento delle attività di recupero e di risanamento del danno causato da colui che ha in precedenza utilizzato e gestito il sito (</w:t>
      </w:r>
      <w:proofErr w:type="spellStart"/>
      <w:r w:rsidRPr="00A40610">
        <w:rPr>
          <w:rFonts w:ascii="Times New Roman" w:eastAsia="Times New Roman" w:hAnsi="Times New Roman" w:cs="Times New Roman"/>
          <w:sz w:val="24"/>
          <w:szCs w:val="24"/>
          <w:lang w:eastAsia="it-IT"/>
        </w:rPr>
        <w:t>Cons</w:t>
      </w:r>
      <w:proofErr w:type="spellEnd"/>
      <w:r w:rsidRPr="00A40610">
        <w:rPr>
          <w:rFonts w:ascii="Times New Roman" w:eastAsia="Times New Roman" w:hAnsi="Times New Roman" w:cs="Times New Roman"/>
          <w:sz w:val="24"/>
          <w:szCs w:val="24"/>
          <w:lang w:eastAsia="it-IT"/>
        </w:rPr>
        <w:t>. Stato, Sez. V, 19 marzo 2009, n. 1612; Tar Toscana, Sez. II, 1 aprile 2011, n. 565).</w:t>
      </w:r>
    </w:p>
    <w:p w:rsidR="00A40610" w:rsidRPr="00A40610" w:rsidRDefault="00A40610" w:rsidP="00A40610">
      <w:pPr>
        <w:shd w:val="clear" w:color="auto" w:fill="FFFFFF"/>
        <w:spacing w:after="0" w:line="240" w:lineRule="auto"/>
        <w:jc w:val="both"/>
        <w:rPr>
          <w:rFonts w:ascii="Times New Roman" w:eastAsia="Times New Roman" w:hAnsi="Times New Roman" w:cs="Times New Roman"/>
          <w:sz w:val="24"/>
          <w:szCs w:val="24"/>
          <w:lang w:eastAsia="it-IT"/>
        </w:rPr>
      </w:pPr>
      <w:r w:rsidRPr="00A40610">
        <w:rPr>
          <w:rFonts w:ascii="Times New Roman" w:eastAsia="Times New Roman" w:hAnsi="Times New Roman" w:cs="Times New Roman"/>
          <w:sz w:val="24"/>
          <w:szCs w:val="24"/>
          <w:lang w:eastAsia="it-IT"/>
        </w:rPr>
        <w:t>Come affermato dalla giurisprudenza, ai fini della responsabilità in questione, è necessario quindi che sussista il rapporto di causalità tra l'azione o l'omissione del destinatario del provvedimento e il superamento - o pericolo concreto ed attuale di superamento - dei limiti di contaminazione, senza che possa venire in rilievo una sorta di responsabilità oggettiva facente capo al terzo per pretesa titolarità della custodia dell'immobile, meramente in ragione di tale qualità (</w:t>
      </w:r>
      <w:proofErr w:type="spellStart"/>
      <w:r w:rsidRPr="00A40610">
        <w:rPr>
          <w:rFonts w:ascii="Times New Roman" w:eastAsia="Times New Roman" w:hAnsi="Times New Roman" w:cs="Times New Roman"/>
          <w:sz w:val="24"/>
          <w:szCs w:val="24"/>
          <w:lang w:eastAsia="it-IT"/>
        </w:rPr>
        <w:t>Cass</w:t>
      </w:r>
      <w:proofErr w:type="spellEnd"/>
      <w:r w:rsidRPr="00A40610">
        <w:rPr>
          <w:rFonts w:ascii="Times New Roman" w:eastAsia="Times New Roman" w:hAnsi="Times New Roman" w:cs="Times New Roman"/>
          <w:sz w:val="24"/>
          <w:szCs w:val="24"/>
          <w:lang w:eastAsia="it-IT"/>
        </w:rPr>
        <w:t xml:space="preserve">. </w:t>
      </w:r>
      <w:proofErr w:type="spellStart"/>
      <w:r w:rsidRPr="00A40610">
        <w:rPr>
          <w:rFonts w:ascii="Times New Roman" w:eastAsia="Times New Roman" w:hAnsi="Times New Roman" w:cs="Times New Roman"/>
          <w:sz w:val="24"/>
          <w:szCs w:val="24"/>
          <w:lang w:eastAsia="it-IT"/>
        </w:rPr>
        <w:t>Civ</w:t>
      </w:r>
      <w:proofErr w:type="spellEnd"/>
      <w:r w:rsidRPr="00A40610">
        <w:rPr>
          <w:rFonts w:ascii="Times New Roman" w:eastAsia="Times New Roman" w:hAnsi="Times New Roman" w:cs="Times New Roman"/>
          <w:sz w:val="24"/>
          <w:szCs w:val="24"/>
          <w:lang w:eastAsia="it-IT"/>
        </w:rPr>
        <w:t>. SS.UU., 25 febbraio 2009, n. 4472).</w:t>
      </w:r>
    </w:p>
    <w:p w:rsidR="00A40610" w:rsidRPr="00A40610" w:rsidRDefault="00A40610" w:rsidP="00A40610">
      <w:pPr>
        <w:shd w:val="clear" w:color="auto" w:fill="FFFFFF"/>
        <w:spacing w:after="0" w:line="240" w:lineRule="auto"/>
        <w:jc w:val="both"/>
        <w:rPr>
          <w:rFonts w:ascii="Times New Roman" w:eastAsia="Times New Roman" w:hAnsi="Times New Roman" w:cs="Times New Roman"/>
          <w:sz w:val="24"/>
          <w:szCs w:val="24"/>
          <w:lang w:eastAsia="it-IT"/>
        </w:rPr>
      </w:pPr>
      <w:r w:rsidRPr="00A40610">
        <w:rPr>
          <w:rFonts w:ascii="Times New Roman" w:eastAsia="Times New Roman" w:hAnsi="Times New Roman" w:cs="Times New Roman"/>
          <w:sz w:val="24"/>
          <w:szCs w:val="24"/>
          <w:lang w:eastAsia="it-IT"/>
        </w:rPr>
        <w:t>Facendo applicazione di tali principi nel caso di specie, il Collegio ritiene che il provvedimento impugnato non sia giustificato, non risultando che l’A.C. abbia in alcun modo verificato la sussistenza del c.d. nesso causale tra l’inquinamento rilevato e la responsabilità della ricorrente.</w:t>
      </w:r>
    </w:p>
    <w:p w:rsidR="00A40610" w:rsidRPr="00A40610" w:rsidRDefault="00A40610" w:rsidP="00A40610">
      <w:pPr>
        <w:shd w:val="clear" w:color="auto" w:fill="FFFFFF"/>
        <w:spacing w:after="0" w:line="240" w:lineRule="auto"/>
        <w:jc w:val="both"/>
        <w:rPr>
          <w:rFonts w:ascii="Times New Roman" w:eastAsia="Times New Roman" w:hAnsi="Times New Roman" w:cs="Times New Roman"/>
          <w:sz w:val="24"/>
          <w:szCs w:val="24"/>
          <w:lang w:eastAsia="it-IT"/>
        </w:rPr>
      </w:pPr>
      <w:r w:rsidRPr="00A40610">
        <w:rPr>
          <w:rFonts w:ascii="Times New Roman" w:eastAsia="Times New Roman" w:hAnsi="Times New Roman" w:cs="Times New Roman"/>
          <w:sz w:val="24"/>
          <w:szCs w:val="24"/>
          <w:lang w:eastAsia="it-IT"/>
        </w:rPr>
        <w:t>Invero, il provvedimento impugnato, richiama la relazione finale redatta dall’Istituto di Ricerca sulle Acque del Consiglio nazionale delle ricerche, relativa alle indagini per la realizzazione dell’eco-diagnosi di una cava, di proprietà della provincia e interessata nel periodo 1980-1990 allo smaltimento di rifiuti derivanti dal ciclo produttivo dello stabilimento L</w:t>
      </w:r>
      <w:r w:rsidR="00B95F7D">
        <w:rPr>
          <w:rFonts w:ascii="Times New Roman" w:eastAsia="Times New Roman" w:hAnsi="Times New Roman" w:cs="Times New Roman"/>
          <w:sz w:val="24"/>
          <w:szCs w:val="24"/>
          <w:lang w:eastAsia="it-IT"/>
        </w:rPr>
        <w:t>.</w:t>
      </w:r>
      <w:r w:rsidRPr="00A40610">
        <w:rPr>
          <w:rFonts w:ascii="Times New Roman" w:eastAsia="Times New Roman" w:hAnsi="Times New Roman" w:cs="Times New Roman"/>
          <w:sz w:val="24"/>
          <w:szCs w:val="24"/>
          <w:lang w:eastAsia="it-IT"/>
        </w:rPr>
        <w:t xml:space="preserve"> – oggi S</w:t>
      </w:r>
      <w:r w:rsidR="00B95F7D">
        <w:rPr>
          <w:rFonts w:ascii="Times New Roman" w:eastAsia="Times New Roman" w:hAnsi="Times New Roman" w:cs="Times New Roman"/>
          <w:sz w:val="24"/>
          <w:szCs w:val="24"/>
          <w:lang w:eastAsia="it-IT"/>
        </w:rPr>
        <w:t>.</w:t>
      </w:r>
      <w:r w:rsidRPr="00A40610">
        <w:rPr>
          <w:rFonts w:ascii="Times New Roman" w:eastAsia="Times New Roman" w:hAnsi="Times New Roman" w:cs="Times New Roman"/>
          <w:sz w:val="24"/>
          <w:szCs w:val="24"/>
          <w:lang w:eastAsia="it-IT"/>
        </w:rPr>
        <w:t xml:space="preserve"> A</w:t>
      </w:r>
      <w:r w:rsidR="00B95F7D">
        <w:rPr>
          <w:rFonts w:ascii="Times New Roman" w:eastAsia="Times New Roman" w:hAnsi="Times New Roman" w:cs="Times New Roman"/>
          <w:sz w:val="24"/>
          <w:szCs w:val="24"/>
          <w:lang w:eastAsia="it-IT"/>
        </w:rPr>
        <w:t>.</w:t>
      </w:r>
      <w:r w:rsidRPr="00A40610">
        <w:rPr>
          <w:rFonts w:ascii="Times New Roman" w:eastAsia="Times New Roman" w:hAnsi="Times New Roman" w:cs="Times New Roman"/>
          <w:sz w:val="24"/>
          <w:szCs w:val="24"/>
          <w:lang w:eastAsia="it-IT"/>
        </w:rPr>
        <w:t xml:space="preserve"> - che ha gestito un impianto di discarica per rifiuti speciali - . Poiché tale relazione ha riscontrato la presenza di numerosi contaminanti organici e, in particolare, cloroformio in concentrazione risultata superiore al limite di legge per la bonifica dei siti inquinati, l’A.C. ha ordinato alla ricorrente di procedere a sue spese alla messa in sicurezza e bonifica del dismesso impianto di discarica.</w:t>
      </w:r>
    </w:p>
    <w:p w:rsidR="00A40610" w:rsidRPr="00A40610" w:rsidRDefault="00A40610" w:rsidP="00A40610">
      <w:pPr>
        <w:shd w:val="clear" w:color="auto" w:fill="FFFFFF"/>
        <w:spacing w:after="0" w:line="240" w:lineRule="auto"/>
        <w:jc w:val="both"/>
        <w:rPr>
          <w:rFonts w:ascii="Times New Roman" w:eastAsia="Times New Roman" w:hAnsi="Times New Roman" w:cs="Times New Roman"/>
          <w:sz w:val="24"/>
          <w:szCs w:val="24"/>
          <w:lang w:eastAsia="it-IT"/>
        </w:rPr>
      </w:pPr>
      <w:r w:rsidRPr="00A40610">
        <w:rPr>
          <w:rFonts w:ascii="Times New Roman" w:eastAsia="Times New Roman" w:hAnsi="Times New Roman" w:cs="Times New Roman"/>
          <w:sz w:val="24"/>
          <w:szCs w:val="24"/>
          <w:lang w:eastAsia="it-IT"/>
        </w:rPr>
        <w:t>S</w:t>
      </w:r>
      <w:r w:rsidR="00B95F7D">
        <w:rPr>
          <w:rFonts w:ascii="Times New Roman" w:eastAsia="Times New Roman" w:hAnsi="Times New Roman" w:cs="Times New Roman"/>
          <w:sz w:val="24"/>
          <w:szCs w:val="24"/>
          <w:lang w:eastAsia="it-IT"/>
        </w:rPr>
        <w:t>.</w:t>
      </w:r>
      <w:r w:rsidRPr="00A40610">
        <w:rPr>
          <w:rFonts w:ascii="Times New Roman" w:eastAsia="Times New Roman" w:hAnsi="Times New Roman" w:cs="Times New Roman"/>
          <w:sz w:val="24"/>
          <w:szCs w:val="24"/>
          <w:lang w:eastAsia="it-IT"/>
        </w:rPr>
        <w:t xml:space="preserve">, oltre a non essere l’attuale proprietario o detentore dell’area ( il sito è stato ceduto alla Provincia con contratto del 1999 ), afferma di non essere neppure inquinatore, provandolo mediante il richiamo alla stessa relazione del CNR del 15.12.2008 ( richiamata dal Sindaco del Comune di San Pancrazio Salentino a sostegno del provvedimento impugnato), nella quale si afferma che il cloroformio è stato trovato nella falda e non nel terreno, </w:t>
      </w:r>
      <w:proofErr w:type="spellStart"/>
      <w:r w:rsidRPr="00A40610">
        <w:rPr>
          <w:rFonts w:ascii="Times New Roman" w:eastAsia="Times New Roman" w:hAnsi="Times New Roman" w:cs="Times New Roman"/>
          <w:sz w:val="24"/>
          <w:szCs w:val="24"/>
          <w:lang w:eastAsia="it-IT"/>
        </w:rPr>
        <w:t>sicchè</w:t>
      </w:r>
      <w:proofErr w:type="spellEnd"/>
      <w:r w:rsidRPr="00A40610">
        <w:rPr>
          <w:rFonts w:ascii="Times New Roman" w:eastAsia="Times New Roman" w:hAnsi="Times New Roman" w:cs="Times New Roman"/>
          <w:sz w:val="24"/>
          <w:szCs w:val="24"/>
          <w:lang w:eastAsia="it-IT"/>
        </w:rPr>
        <w:t xml:space="preserve"> non può provenire dai rifiuti smaltiti nella cava; a ciò </w:t>
      </w:r>
      <w:proofErr w:type="spellStart"/>
      <w:r w:rsidRPr="00A40610">
        <w:rPr>
          <w:rFonts w:ascii="Times New Roman" w:eastAsia="Times New Roman" w:hAnsi="Times New Roman" w:cs="Times New Roman"/>
          <w:sz w:val="24"/>
          <w:szCs w:val="24"/>
          <w:lang w:eastAsia="it-IT"/>
        </w:rPr>
        <w:t>aggiungasi</w:t>
      </w:r>
      <w:proofErr w:type="spellEnd"/>
      <w:r w:rsidRPr="00A40610">
        <w:rPr>
          <w:rFonts w:ascii="Times New Roman" w:eastAsia="Times New Roman" w:hAnsi="Times New Roman" w:cs="Times New Roman"/>
          <w:sz w:val="24"/>
          <w:szCs w:val="24"/>
          <w:lang w:eastAsia="it-IT"/>
        </w:rPr>
        <w:t xml:space="preserve"> che nell’ambito del procedimento penale avviato su possibili inquinamenti derivanti dalla cava, il perito d’ufficio nominato dalla Pretura di San Pietro Vernotico aveva accertato, con relazione del 20 aprile 1989, che “il fango stabilizzato prodotto da L</w:t>
      </w:r>
      <w:r w:rsidR="00B95F7D">
        <w:rPr>
          <w:rFonts w:ascii="Times New Roman" w:eastAsia="Times New Roman" w:hAnsi="Times New Roman" w:cs="Times New Roman"/>
          <w:sz w:val="24"/>
          <w:szCs w:val="24"/>
          <w:lang w:eastAsia="it-IT"/>
        </w:rPr>
        <w:t>.</w:t>
      </w:r>
      <w:r w:rsidRPr="00A40610">
        <w:rPr>
          <w:rFonts w:ascii="Times New Roman" w:eastAsia="Times New Roman" w:hAnsi="Times New Roman" w:cs="Times New Roman"/>
          <w:sz w:val="24"/>
          <w:szCs w:val="24"/>
          <w:lang w:eastAsia="it-IT"/>
        </w:rPr>
        <w:t xml:space="preserve"> è un rifiuto speciale non tossico e non nocivo…il fango stabilizzato immediatamente e giornalmente smaltito nella discarica di S.</w:t>
      </w:r>
      <w:r w:rsidR="00B95F7D">
        <w:rPr>
          <w:rFonts w:ascii="Times New Roman" w:eastAsia="Times New Roman" w:hAnsi="Times New Roman" w:cs="Times New Roman"/>
          <w:sz w:val="24"/>
          <w:szCs w:val="24"/>
          <w:lang w:eastAsia="it-IT"/>
        </w:rPr>
        <w:t xml:space="preserve"> </w:t>
      </w:r>
      <w:r w:rsidRPr="00A40610">
        <w:rPr>
          <w:rFonts w:ascii="Times New Roman" w:eastAsia="Times New Roman" w:hAnsi="Times New Roman" w:cs="Times New Roman"/>
          <w:sz w:val="24"/>
          <w:szCs w:val="24"/>
          <w:lang w:eastAsia="it-IT"/>
        </w:rPr>
        <w:t>Pancrazio Salentino non provoca per la sua composizione nessun inquinamento o ipotesi di pericolo di inquinamento nel sottosuolo…” così escludendo che il fango smaltito da L</w:t>
      </w:r>
      <w:r w:rsidR="00B95F7D">
        <w:rPr>
          <w:rFonts w:ascii="Times New Roman" w:eastAsia="Times New Roman" w:hAnsi="Times New Roman" w:cs="Times New Roman"/>
          <w:sz w:val="24"/>
          <w:szCs w:val="24"/>
          <w:lang w:eastAsia="it-IT"/>
        </w:rPr>
        <w:t>. inquinasse (</w:t>
      </w:r>
      <w:r w:rsidRPr="00A40610">
        <w:rPr>
          <w:rFonts w:ascii="Times New Roman" w:eastAsia="Times New Roman" w:hAnsi="Times New Roman" w:cs="Times New Roman"/>
          <w:sz w:val="24"/>
          <w:szCs w:val="24"/>
          <w:lang w:eastAsia="it-IT"/>
        </w:rPr>
        <w:t>tali conclusioni sono state recepite nella sentenza emessa nel 1989 dal pretore di San Pietro Vernotico).</w:t>
      </w:r>
    </w:p>
    <w:p w:rsidR="00A40610" w:rsidRPr="00A40610" w:rsidRDefault="00A40610" w:rsidP="00A40610">
      <w:pPr>
        <w:shd w:val="clear" w:color="auto" w:fill="FFFFFF"/>
        <w:spacing w:after="0" w:line="240" w:lineRule="auto"/>
        <w:jc w:val="both"/>
        <w:rPr>
          <w:rFonts w:ascii="Times New Roman" w:eastAsia="Times New Roman" w:hAnsi="Times New Roman" w:cs="Times New Roman"/>
          <w:sz w:val="24"/>
          <w:szCs w:val="24"/>
          <w:lang w:eastAsia="it-IT"/>
        </w:rPr>
      </w:pPr>
      <w:r w:rsidRPr="00A40610">
        <w:rPr>
          <w:rFonts w:ascii="Times New Roman" w:eastAsia="Times New Roman" w:hAnsi="Times New Roman" w:cs="Times New Roman"/>
          <w:sz w:val="24"/>
          <w:szCs w:val="24"/>
          <w:lang w:eastAsia="it-IT"/>
        </w:rPr>
        <w:t>Risulta quindi evidente il difetto istruttorio e motivazionale del provvedimento impugnato.</w:t>
      </w:r>
    </w:p>
    <w:p w:rsidR="00A40610" w:rsidRPr="00A40610" w:rsidRDefault="00A40610" w:rsidP="00A40610">
      <w:pPr>
        <w:shd w:val="clear" w:color="auto" w:fill="FFFFFF"/>
        <w:spacing w:after="0" w:line="240" w:lineRule="auto"/>
        <w:jc w:val="both"/>
        <w:rPr>
          <w:rFonts w:ascii="Times New Roman" w:eastAsia="Times New Roman" w:hAnsi="Times New Roman" w:cs="Times New Roman"/>
          <w:sz w:val="24"/>
          <w:szCs w:val="24"/>
          <w:lang w:eastAsia="it-IT"/>
        </w:rPr>
      </w:pPr>
      <w:r w:rsidRPr="00A40610">
        <w:rPr>
          <w:rFonts w:ascii="Times New Roman" w:eastAsia="Times New Roman" w:hAnsi="Times New Roman" w:cs="Times New Roman"/>
          <w:sz w:val="24"/>
          <w:szCs w:val="24"/>
          <w:lang w:eastAsia="it-IT"/>
        </w:rPr>
        <w:t xml:space="preserve">2.2. L, art. 240, primo comma </w:t>
      </w:r>
      <w:proofErr w:type="spellStart"/>
      <w:r w:rsidRPr="00A40610">
        <w:rPr>
          <w:rFonts w:ascii="Times New Roman" w:eastAsia="Times New Roman" w:hAnsi="Times New Roman" w:cs="Times New Roman"/>
          <w:sz w:val="24"/>
          <w:szCs w:val="24"/>
          <w:lang w:eastAsia="it-IT"/>
        </w:rPr>
        <w:t>lett</w:t>
      </w:r>
      <w:proofErr w:type="spellEnd"/>
      <w:r w:rsidRPr="00A40610">
        <w:rPr>
          <w:rFonts w:ascii="Times New Roman" w:eastAsia="Times New Roman" w:hAnsi="Times New Roman" w:cs="Times New Roman"/>
          <w:sz w:val="24"/>
          <w:szCs w:val="24"/>
          <w:lang w:eastAsia="it-IT"/>
        </w:rPr>
        <w:t>. t), del d.lgs. n. 152/2006 definisce quali condizioni di emergenza cui corrispondono obblighi di messa in sicurezza: le concentrazioni attuali o potenziali dei vapori in spazi confinati prossime ai livelli di esplosività o idonee a causare effetti nocivi acuti alla salute; la presenza di quantità significative di prodotto in fase separata sul suolo o in corsi di acqua superficiali o nella falda; la contaminazione di pozzi ad utilizzo idropotabile o per scopi agricoli; il pericolo di incendi ed esplosioni.</w:t>
      </w:r>
    </w:p>
    <w:p w:rsidR="00A40610" w:rsidRPr="00A40610" w:rsidRDefault="00A40610" w:rsidP="00A40610">
      <w:pPr>
        <w:shd w:val="clear" w:color="auto" w:fill="FFFFFF"/>
        <w:spacing w:after="0" w:line="240" w:lineRule="auto"/>
        <w:jc w:val="both"/>
        <w:rPr>
          <w:rFonts w:ascii="Times New Roman" w:eastAsia="Times New Roman" w:hAnsi="Times New Roman" w:cs="Times New Roman"/>
          <w:sz w:val="24"/>
          <w:szCs w:val="24"/>
          <w:lang w:eastAsia="it-IT"/>
        </w:rPr>
      </w:pPr>
      <w:r w:rsidRPr="00A40610">
        <w:rPr>
          <w:rFonts w:ascii="Times New Roman" w:eastAsia="Times New Roman" w:hAnsi="Times New Roman" w:cs="Times New Roman"/>
          <w:sz w:val="24"/>
          <w:szCs w:val="24"/>
          <w:lang w:eastAsia="it-IT"/>
        </w:rPr>
        <w:t>Appare quindi evidente che l’ordine di intervento di messa in sicurezza d' emergenza deve essere adeguatamente motivato con riferimento all'urgenza, al pericolo per la salute e all'inadeguatezza delle misure preesistenti, alla c.d. significatività e quindi alla rilevanza concreta delle sostanze rinvenute al fine di imporre un intervento in termini così immediati.</w:t>
      </w:r>
    </w:p>
    <w:p w:rsidR="00A40610" w:rsidRPr="00A40610" w:rsidRDefault="00A40610" w:rsidP="00A40610">
      <w:pPr>
        <w:shd w:val="clear" w:color="auto" w:fill="FFFFFF"/>
        <w:spacing w:after="0" w:line="240" w:lineRule="auto"/>
        <w:jc w:val="both"/>
        <w:rPr>
          <w:rFonts w:ascii="Times New Roman" w:eastAsia="Times New Roman" w:hAnsi="Times New Roman" w:cs="Times New Roman"/>
          <w:sz w:val="24"/>
          <w:szCs w:val="24"/>
          <w:lang w:eastAsia="it-IT"/>
        </w:rPr>
      </w:pPr>
      <w:r w:rsidRPr="00A40610">
        <w:rPr>
          <w:rFonts w:ascii="Times New Roman" w:eastAsia="Times New Roman" w:hAnsi="Times New Roman" w:cs="Times New Roman"/>
          <w:sz w:val="24"/>
          <w:szCs w:val="24"/>
          <w:lang w:eastAsia="it-IT"/>
        </w:rPr>
        <w:t>Ebbene, nessuna di tali situazioni risulta riscontrata ed evidenziata dall’Amministrazione procedente come sussistente nel sito in questione.</w:t>
      </w:r>
    </w:p>
    <w:p w:rsidR="00A40610" w:rsidRPr="00A40610" w:rsidRDefault="00A40610" w:rsidP="00A40610">
      <w:pPr>
        <w:shd w:val="clear" w:color="auto" w:fill="FFFFFF"/>
        <w:spacing w:after="0" w:line="240" w:lineRule="auto"/>
        <w:jc w:val="both"/>
        <w:rPr>
          <w:rFonts w:ascii="Times New Roman" w:eastAsia="Times New Roman" w:hAnsi="Times New Roman" w:cs="Times New Roman"/>
          <w:sz w:val="24"/>
          <w:szCs w:val="24"/>
          <w:lang w:eastAsia="it-IT"/>
        </w:rPr>
      </w:pPr>
      <w:r w:rsidRPr="00A40610">
        <w:rPr>
          <w:rFonts w:ascii="Times New Roman" w:eastAsia="Times New Roman" w:hAnsi="Times New Roman" w:cs="Times New Roman"/>
          <w:sz w:val="24"/>
          <w:szCs w:val="24"/>
          <w:lang w:eastAsia="it-IT"/>
        </w:rPr>
        <w:t>2.3 Infine, è fondata anche la censura con la quale si deduce l’incompetenza sindacale ad emettere un’ordinanza contingibile e urgente.</w:t>
      </w:r>
    </w:p>
    <w:p w:rsidR="00A40610" w:rsidRPr="00A40610" w:rsidRDefault="00A40610" w:rsidP="00A40610">
      <w:pPr>
        <w:shd w:val="clear" w:color="auto" w:fill="FFFFFF"/>
        <w:spacing w:after="0" w:line="240" w:lineRule="auto"/>
        <w:jc w:val="both"/>
        <w:rPr>
          <w:rFonts w:ascii="Times New Roman" w:eastAsia="Times New Roman" w:hAnsi="Times New Roman" w:cs="Times New Roman"/>
          <w:sz w:val="24"/>
          <w:szCs w:val="24"/>
          <w:lang w:eastAsia="it-IT"/>
        </w:rPr>
      </w:pPr>
      <w:r w:rsidRPr="00A40610">
        <w:rPr>
          <w:rFonts w:ascii="Times New Roman" w:eastAsia="Times New Roman" w:hAnsi="Times New Roman" w:cs="Times New Roman"/>
          <w:sz w:val="24"/>
          <w:szCs w:val="24"/>
          <w:lang w:eastAsia="it-IT"/>
        </w:rPr>
        <w:lastRenderedPageBreak/>
        <w:t>Invero, la rilevata assenza di condizioni di urgenza e indefettibilità degli interventi nonché di pericolo per la salute dei cittadini, confermata anche dalla assenza di riferimenti puntuali nell’ordinanza impugnata, comporta l’insussistenza delle condizioni legittimanti l’emissione di un’ordinanza sindacale che ai sensi dell’art.</w:t>
      </w:r>
      <w:r w:rsidR="00B95F7D">
        <w:rPr>
          <w:rFonts w:ascii="Times New Roman" w:eastAsia="Times New Roman" w:hAnsi="Times New Roman" w:cs="Times New Roman"/>
          <w:sz w:val="24"/>
          <w:szCs w:val="24"/>
          <w:lang w:eastAsia="it-IT"/>
        </w:rPr>
        <w:t xml:space="preserve"> </w:t>
      </w:r>
      <w:r w:rsidRPr="00A40610">
        <w:rPr>
          <w:rFonts w:ascii="Times New Roman" w:eastAsia="Times New Roman" w:hAnsi="Times New Roman" w:cs="Times New Roman"/>
          <w:sz w:val="24"/>
          <w:szCs w:val="24"/>
          <w:lang w:eastAsia="it-IT"/>
        </w:rPr>
        <w:t>50 d.lgs. 267/2000 disponga la messa in sicurezza d’emergenza; parimenti illegittimo è l’ordine di procedere alla bonifica, atteso che la competenza in via ordinaria ad adottare misure di ripristino e riparazione dei danni ambientali spetta alla provincia ex art 244 del d.lgs. n. 152/2006 e la bonifica non è certamente una misura emergenziale.</w:t>
      </w:r>
    </w:p>
    <w:p w:rsidR="00A40610" w:rsidRPr="00A40610" w:rsidRDefault="00A40610" w:rsidP="00A40610">
      <w:pPr>
        <w:shd w:val="clear" w:color="auto" w:fill="FFFFFF"/>
        <w:spacing w:after="0" w:line="240" w:lineRule="auto"/>
        <w:jc w:val="both"/>
        <w:rPr>
          <w:rFonts w:ascii="Times New Roman" w:eastAsia="Times New Roman" w:hAnsi="Times New Roman" w:cs="Times New Roman"/>
          <w:sz w:val="24"/>
          <w:szCs w:val="24"/>
          <w:lang w:eastAsia="it-IT"/>
        </w:rPr>
      </w:pPr>
      <w:r w:rsidRPr="00A40610">
        <w:rPr>
          <w:rFonts w:ascii="Times New Roman" w:eastAsia="Times New Roman" w:hAnsi="Times New Roman" w:cs="Times New Roman"/>
          <w:sz w:val="24"/>
          <w:szCs w:val="24"/>
          <w:lang w:eastAsia="it-IT"/>
        </w:rPr>
        <w:t>3. Il ricorso deve quindi essere accolto, previo assorbimento delle censure non esaminate.</w:t>
      </w:r>
      <w:r w:rsidR="00B95F7D">
        <w:rPr>
          <w:rFonts w:ascii="Times New Roman" w:eastAsia="Times New Roman" w:hAnsi="Times New Roman" w:cs="Times New Roman"/>
          <w:sz w:val="24"/>
          <w:szCs w:val="24"/>
          <w:lang w:eastAsia="it-IT"/>
        </w:rPr>
        <w:t xml:space="preserve"> </w:t>
      </w:r>
      <w:r w:rsidRPr="00A40610">
        <w:rPr>
          <w:rFonts w:ascii="Times New Roman" w:eastAsia="Times New Roman" w:hAnsi="Times New Roman" w:cs="Times New Roman"/>
          <w:sz w:val="24"/>
          <w:szCs w:val="24"/>
          <w:lang w:eastAsia="it-IT"/>
        </w:rPr>
        <w:t>Sussistono nondimeno giustificati motivi per disporre la compensazione delle spese di lite.</w:t>
      </w:r>
    </w:p>
    <w:p w:rsidR="00FD1272" w:rsidRDefault="00FD1272" w:rsidP="00502B36">
      <w:pPr>
        <w:shd w:val="clear" w:color="auto" w:fill="FFFFFF"/>
        <w:spacing w:after="0" w:line="240" w:lineRule="auto"/>
        <w:jc w:val="both"/>
        <w:rPr>
          <w:rFonts w:ascii="Times New Roman" w:eastAsia="Times New Roman" w:hAnsi="Times New Roman" w:cs="Times New Roman"/>
          <w:sz w:val="24"/>
          <w:szCs w:val="24"/>
          <w:lang w:eastAsia="it-IT"/>
        </w:rPr>
      </w:pPr>
    </w:p>
    <w:p w:rsidR="00FD1272" w:rsidRPr="00502B36" w:rsidRDefault="00FD1272" w:rsidP="00502B36">
      <w:pPr>
        <w:shd w:val="clear" w:color="auto" w:fill="FFFFFF"/>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[omissis]</w:t>
      </w:r>
    </w:p>
    <w:sectPr w:rsidR="00FD1272" w:rsidRPr="00502B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A59"/>
    <w:rsid w:val="00076FA0"/>
    <w:rsid w:val="00077BC4"/>
    <w:rsid w:val="001A4CB4"/>
    <w:rsid w:val="003633C3"/>
    <w:rsid w:val="003768A8"/>
    <w:rsid w:val="003B0884"/>
    <w:rsid w:val="004059D4"/>
    <w:rsid w:val="00502B36"/>
    <w:rsid w:val="00572267"/>
    <w:rsid w:val="00604986"/>
    <w:rsid w:val="00A40610"/>
    <w:rsid w:val="00AB553E"/>
    <w:rsid w:val="00B44A59"/>
    <w:rsid w:val="00B955B2"/>
    <w:rsid w:val="00B95F7D"/>
    <w:rsid w:val="00CF2798"/>
    <w:rsid w:val="00DE3942"/>
    <w:rsid w:val="00E70FE3"/>
    <w:rsid w:val="00ED241C"/>
    <w:rsid w:val="00F62131"/>
    <w:rsid w:val="00FA158B"/>
    <w:rsid w:val="00FD12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44A59"/>
    <w:pPr>
      <w:spacing w:after="0"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77B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7B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44A59"/>
    <w:pPr>
      <w:spacing w:after="0"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77BC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7B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69721">
      <w:bodyDiv w:val="1"/>
      <w:marLeft w:val="0"/>
      <w:marRight w:val="0"/>
      <w:marTop w:val="0"/>
      <w:marBottom w:val="0"/>
      <w:divBdr>
        <w:top w:val="none" w:sz="0" w:space="0" w:color="auto"/>
        <w:left w:val="none" w:sz="0" w:space="0" w:color="auto"/>
        <w:bottom w:val="none" w:sz="0" w:space="0" w:color="auto"/>
        <w:right w:val="none" w:sz="0" w:space="0" w:color="auto"/>
      </w:divBdr>
      <w:divsChild>
        <w:div w:id="1366101836">
          <w:marLeft w:val="0"/>
          <w:marRight w:val="0"/>
          <w:marTop w:val="0"/>
          <w:marBottom w:val="0"/>
          <w:divBdr>
            <w:top w:val="none" w:sz="0" w:space="0" w:color="auto"/>
            <w:left w:val="none" w:sz="0" w:space="0" w:color="auto"/>
            <w:bottom w:val="none" w:sz="0" w:space="0" w:color="auto"/>
            <w:right w:val="none" w:sz="0" w:space="0" w:color="auto"/>
          </w:divBdr>
          <w:divsChild>
            <w:div w:id="979504164">
              <w:marLeft w:val="0"/>
              <w:marRight w:val="0"/>
              <w:marTop w:val="0"/>
              <w:marBottom w:val="0"/>
              <w:divBdr>
                <w:top w:val="none" w:sz="0" w:space="0" w:color="auto"/>
                <w:left w:val="none" w:sz="0" w:space="0" w:color="auto"/>
                <w:bottom w:val="none" w:sz="0" w:space="0" w:color="auto"/>
                <w:right w:val="none" w:sz="0" w:space="0" w:color="auto"/>
              </w:divBdr>
              <w:divsChild>
                <w:div w:id="2000304097">
                  <w:marLeft w:val="0"/>
                  <w:marRight w:val="0"/>
                  <w:marTop w:val="0"/>
                  <w:marBottom w:val="0"/>
                  <w:divBdr>
                    <w:top w:val="none" w:sz="0" w:space="0" w:color="auto"/>
                    <w:left w:val="none" w:sz="0" w:space="0" w:color="auto"/>
                    <w:bottom w:val="none" w:sz="0" w:space="0" w:color="auto"/>
                    <w:right w:val="none" w:sz="0" w:space="0" w:color="auto"/>
                  </w:divBdr>
                  <w:divsChild>
                    <w:div w:id="296380039">
                      <w:marLeft w:val="0"/>
                      <w:marRight w:val="0"/>
                      <w:marTop w:val="0"/>
                      <w:marBottom w:val="0"/>
                      <w:divBdr>
                        <w:top w:val="none" w:sz="0" w:space="0" w:color="auto"/>
                        <w:left w:val="none" w:sz="0" w:space="0" w:color="auto"/>
                        <w:bottom w:val="none" w:sz="0" w:space="0" w:color="auto"/>
                        <w:right w:val="none" w:sz="0" w:space="0" w:color="auto"/>
                      </w:divBdr>
                      <w:divsChild>
                        <w:div w:id="1210921191">
                          <w:marLeft w:val="0"/>
                          <w:marRight w:val="0"/>
                          <w:marTop w:val="0"/>
                          <w:marBottom w:val="0"/>
                          <w:divBdr>
                            <w:top w:val="none" w:sz="0" w:space="0" w:color="auto"/>
                            <w:left w:val="none" w:sz="0" w:space="0" w:color="auto"/>
                            <w:bottom w:val="none" w:sz="0" w:space="0" w:color="auto"/>
                            <w:right w:val="none" w:sz="0" w:space="0" w:color="auto"/>
                          </w:divBdr>
                          <w:divsChild>
                            <w:div w:id="1955868997">
                              <w:marLeft w:val="0"/>
                              <w:marRight w:val="0"/>
                              <w:marTop w:val="0"/>
                              <w:marBottom w:val="0"/>
                              <w:divBdr>
                                <w:top w:val="none" w:sz="0" w:space="0" w:color="auto"/>
                                <w:left w:val="none" w:sz="0" w:space="0" w:color="auto"/>
                                <w:bottom w:val="none" w:sz="0" w:space="0" w:color="auto"/>
                                <w:right w:val="none" w:sz="0" w:space="0" w:color="auto"/>
                              </w:divBdr>
                              <w:divsChild>
                                <w:div w:id="87237417">
                                  <w:marLeft w:val="0"/>
                                  <w:marRight w:val="0"/>
                                  <w:marTop w:val="0"/>
                                  <w:marBottom w:val="0"/>
                                  <w:divBdr>
                                    <w:top w:val="none" w:sz="0" w:space="0" w:color="auto"/>
                                    <w:left w:val="none" w:sz="0" w:space="0" w:color="auto"/>
                                    <w:bottom w:val="none" w:sz="0" w:space="0" w:color="auto"/>
                                    <w:right w:val="none" w:sz="0" w:space="0" w:color="auto"/>
                                  </w:divBdr>
                                  <w:divsChild>
                                    <w:div w:id="333730465">
                                      <w:marLeft w:val="0"/>
                                      <w:marRight w:val="0"/>
                                      <w:marTop w:val="0"/>
                                      <w:marBottom w:val="0"/>
                                      <w:divBdr>
                                        <w:top w:val="none" w:sz="0" w:space="0" w:color="auto"/>
                                        <w:left w:val="none" w:sz="0" w:space="0" w:color="auto"/>
                                        <w:bottom w:val="none" w:sz="0" w:space="0" w:color="auto"/>
                                        <w:right w:val="none" w:sz="0" w:space="0" w:color="auto"/>
                                      </w:divBdr>
                                      <w:divsChild>
                                        <w:div w:id="1886211682">
                                          <w:marLeft w:val="0"/>
                                          <w:marRight w:val="0"/>
                                          <w:marTop w:val="0"/>
                                          <w:marBottom w:val="0"/>
                                          <w:divBdr>
                                            <w:top w:val="none" w:sz="0" w:space="0" w:color="auto"/>
                                            <w:left w:val="none" w:sz="0" w:space="0" w:color="auto"/>
                                            <w:bottom w:val="none" w:sz="0" w:space="0" w:color="auto"/>
                                            <w:right w:val="none" w:sz="0" w:space="0" w:color="auto"/>
                                          </w:divBdr>
                                          <w:divsChild>
                                            <w:div w:id="517282397">
                                              <w:marLeft w:val="300"/>
                                              <w:marRight w:val="300"/>
                                              <w:marTop w:val="0"/>
                                              <w:marBottom w:val="0"/>
                                              <w:divBdr>
                                                <w:top w:val="none" w:sz="0" w:space="0" w:color="auto"/>
                                                <w:left w:val="none" w:sz="0" w:space="0" w:color="auto"/>
                                                <w:bottom w:val="none" w:sz="0" w:space="0" w:color="auto"/>
                                                <w:right w:val="none" w:sz="0" w:space="0" w:color="auto"/>
                                              </w:divBdr>
                                              <w:divsChild>
                                                <w:div w:id="985622096">
                                                  <w:marLeft w:val="105"/>
                                                  <w:marRight w:val="105"/>
                                                  <w:marTop w:val="0"/>
                                                  <w:marBottom w:val="210"/>
                                                  <w:divBdr>
                                                    <w:top w:val="single" w:sz="6" w:space="0" w:color="C5C5C5"/>
                                                    <w:left w:val="single" w:sz="6" w:space="0" w:color="C5C5C5"/>
                                                    <w:bottom w:val="single" w:sz="6" w:space="0" w:color="C5C5C5"/>
                                                    <w:right w:val="single" w:sz="6" w:space="0" w:color="C5C5C5"/>
                                                  </w:divBdr>
                                                  <w:divsChild>
                                                    <w:div w:id="806320628">
                                                      <w:marLeft w:val="0"/>
                                                      <w:marRight w:val="0"/>
                                                      <w:marTop w:val="0"/>
                                                      <w:marBottom w:val="0"/>
                                                      <w:divBdr>
                                                        <w:top w:val="none" w:sz="0" w:space="0" w:color="auto"/>
                                                        <w:left w:val="none" w:sz="0" w:space="0" w:color="auto"/>
                                                        <w:bottom w:val="none" w:sz="0" w:space="0" w:color="auto"/>
                                                        <w:right w:val="none" w:sz="0" w:space="0" w:color="auto"/>
                                                      </w:divBdr>
                                                      <w:divsChild>
                                                        <w:div w:id="1966349819">
                                                          <w:marLeft w:val="0"/>
                                                          <w:marRight w:val="0"/>
                                                          <w:marTop w:val="0"/>
                                                          <w:marBottom w:val="0"/>
                                                          <w:divBdr>
                                                            <w:top w:val="none" w:sz="0" w:space="0" w:color="auto"/>
                                                            <w:left w:val="none" w:sz="0" w:space="0" w:color="auto"/>
                                                            <w:bottom w:val="none" w:sz="0" w:space="0" w:color="auto"/>
                                                            <w:right w:val="none" w:sz="0" w:space="0" w:color="auto"/>
                                                          </w:divBdr>
                                                          <w:divsChild>
                                                            <w:div w:id="7413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1383</Words>
  <Characters>7888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dc:creator>
  <cp:keywords/>
  <dc:description/>
  <cp:lastModifiedBy>Rita Tonoli</cp:lastModifiedBy>
  <cp:revision>15</cp:revision>
  <cp:lastPrinted>2015-05-20T14:28:00Z</cp:lastPrinted>
  <dcterms:created xsi:type="dcterms:W3CDTF">2015-05-20T06:40:00Z</dcterms:created>
  <dcterms:modified xsi:type="dcterms:W3CDTF">2015-07-20T07:11:00Z</dcterms:modified>
</cp:coreProperties>
</file>