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0C" w:rsidRPr="0027080C" w:rsidRDefault="0027080C" w:rsidP="00270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080C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27080C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27080C">
        <w:rPr>
          <w:rFonts w:ascii="Times New Roman" w:hAnsi="Times New Roman" w:cs="Times New Roman"/>
          <w:b/>
          <w:sz w:val="24"/>
          <w:szCs w:val="24"/>
        </w:rPr>
        <w:t>,</w:t>
      </w:r>
      <w:r w:rsidR="00096D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b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sz w:val="24"/>
          <w:szCs w:val="24"/>
        </w:rPr>
        <w:t>6027</w:t>
      </w:r>
      <w:r w:rsidRPr="0027080C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7080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2/2017</w:t>
      </w:r>
      <w:r w:rsidRPr="002708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7080C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27080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Carcano</w:t>
      </w:r>
      <w:r w:rsidRPr="0027080C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Andreazza</w:t>
      </w:r>
      <w:proofErr w:type="spellEnd"/>
      <w:r w:rsidRPr="0027080C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M.S.</w:t>
      </w:r>
    </w:p>
    <w:p w:rsidR="0027080C" w:rsidRPr="0027080C" w:rsidRDefault="0027080C" w:rsidP="00270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80C" w:rsidRPr="0027080C" w:rsidRDefault="00DE4CFB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BONIFICHE</w:t>
      </w:r>
      <w:bookmarkStart w:id="0" w:name="_GoBack"/>
      <w:bookmarkEnd w:id="0"/>
      <w:r w:rsidR="0027080C" w:rsidRPr="0027080C">
        <w:rPr>
          <w:rFonts w:ascii="Times New Roman" w:hAnsi="Times New Roman" w:cs="Times New Roman"/>
          <w:sz w:val="24"/>
          <w:szCs w:val="24"/>
        </w:rPr>
        <w:t xml:space="preserve">– </w:t>
      </w:r>
      <w:r w:rsidR="00347107">
        <w:rPr>
          <w:rFonts w:ascii="Times New Roman" w:hAnsi="Times New Roman" w:cs="Times New Roman"/>
          <w:sz w:val="24"/>
          <w:szCs w:val="24"/>
        </w:rPr>
        <w:t xml:space="preserve">Bonifica dei siti: quando si </w:t>
      </w:r>
      <w:r w:rsidR="000451F2">
        <w:rPr>
          <w:rFonts w:ascii="Times New Roman" w:hAnsi="Times New Roman" w:cs="Times New Roman"/>
          <w:sz w:val="24"/>
          <w:szCs w:val="24"/>
        </w:rPr>
        <w:t>può applicare</w:t>
      </w:r>
      <w:r w:rsidR="00347107">
        <w:rPr>
          <w:rFonts w:ascii="Times New Roman" w:hAnsi="Times New Roman" w:cs="Times New Roman"/>
          <w:sz w:val="24"/>
          <w:szCs w:val="24"/>
        </w:rPr>
        <w:t xml:space="preserve"> la condizione di non punibilità?</w:t>
      </w:r>
    </w:p>
    <w:p w:rsidR="0027080C" w:rsidRPr="0027080C" w:rsidRDefault="0027080C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C1" w:rsidRPr="00D367C1" w:rsidRDefault="00D367C1" w:rsidP="00D367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materia di bonifica dei siti,</w:t>
      </w:r>
      <w:r w:rsidR="008F13D4">
        <w:rPr>
          <w:rFonts w:ascii="Times New Roman" w:hAnsi="Times New Roman" w:cs="Times New Roman"/>
          <w:i/>
          <w:sz w:val="24"/>
          <w:szCs w:val="24"/>
        </w:rPr>
        <w:t xml:space="preserve"> la condizione di non punibilità di cui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3D4">
        <w:rPr>
          <w:rFonts w:ascii="Times New Roman" w:hAnsi="Times New Roman" w:cs="Times New Roman"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D367C1">
        <w:rPr>
          <w:rFonts w:ascii="Times New Roman" w:hAnsi="Times New Roman" w:cs="Times New Roman"/>
          <w:i/>
          <w:sz w:val="24"/>
          <w:szCs w:val="24"/>
        </w:rPr>
        <w:t xml:space="preserve">'art. 257, comma 4, </w:t>
      </w:r>
      <w:proofErr w:type="spellStart"/>
      <w:r w:rsidR="008F13D4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="008F13D4">
        <w:rPr>
          <w:rFonts w:ascii="Times New Roman" w:hAnsi="Times New Roman" w:cs="Times New Roman"/>
          <w:i/>
          <w:sz w:val="24"/>
          <w:szCs w:val="24"/>
        </w:rPr>
        <w:t xml:space="preserve"> 152/2006, si applica</w:t>
      </w:r>
      <w:r w:rsidRPr="00D367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3D4">
        <w:rPr>
          <w:rFonts w:ascii="Times New Roman" w:hAnsi="Times New Roman" w:cs="Times New Roman"/>
          <w:i/>
          <w:sz w:val="24"/>
          <w:szCs w:val="24"/>
        </w:rPr>
        <w:t>al</w:t>
      </w:r>
      <w:r w:rsidRPr="00D367C1">
        <w:rPr>
          <w:rFonts w:ascii="Times New Roman" w:hAnsi="Times New Roman" w:cs="Times New Roman"/>
          <w:i/>
          <w:sz w:val="24"/>
          <w:szCs w:val="24"/>
        </w:rPr>
        <w:t xml:space="preserve">le contravvenzioni ambientali contemplate da altre leggi per il medesimo evento e per la </w:t>
      </w:r>
      <w:r w:rsidR="00843F77">
        <w:rPr>
          <w:rFonts w:ascii="Times New Roman" w:hAnsi="Times New Roman" w:cs="Times New Roman"/>
          <w:i/>
          <w:sz w:val="24"/>
          <w:szCs w:val="24"/>
        </w:rPr>
        <w:t xml:space="preserve">stessa </w:t>
      </w:r>
      <w:r w:rsidRPr="00D367C1">
        <w:rPr>
          <w:rFonts w:ascii="Times New Roman" w:hAnsi="Times New Roman" w:cs="Times New Roman"/>
          <w:i/>
          <w:sz w:val="24"/>
          <w:szCs w:val="24"/>
        </w:rPr>
        <w:t>condotta di</w:t>
      </w:r>
      <w:r w:rsidR="008F13D4">
        <w:rPr>
          <w:rFonts w:ascii="Times New Roman" w:hAnsi="Times New Roman" w:cs="Times New Roman"/>
          <w:i/>
          <w:sz w:val="24"/>
          <w:szCs w:val="24"/>
        </w:rPr>
        <w:t xml:space="preserve"> inquinamento di cui al comma 1 dello stesso articolo,</w:t>
      </w:r>
      <w:r w:rsidRPr="00D367C1">
        <w:rPr>
          <w:rFonts w:ascii="Times New Roman" w:hAnsi="Times New Roman" w:cs="Times New Roman"/>
          <w:i/>
          <w:sz w:val="24"/>
          <w:szCs w:val="24"/>
        </w:rPr>
        <w:t xml:space="preserve">  sicché </w:t>
      </w:r>
      <w:r w:rsidR="008F13D4">
        <w:rPr>
          <w:rFonts w:ascii="Times New Roman" w:hAnsi="Times New Roman" w:cs="Times New Roman"/>
          <w:i/>
          <w:sz w:val="24"/>
          <w:szCs w:val="24"/>
        </w:rPr>
        <w:t>è</w:t>
      </w:r>
      <w:r w:rsidRPr="00D367C1">
        <w:rPr>
          <w:rFonts w:ascii="Times New Roman" w:hAnsi="Times New Roman" w:cs="Times New Roman"/>
          <w:i/>
          <w:sz w:val="24"/>
          <w:szCs w:val="24"/>
        </w:rPr>
        <w:t xml:space="preserve"> esclu</w:t>
      </w:r>
      <w:r w:rsidR="008F13D4">
        <w:rPr>
          <w:rFonts w:ascii="Times New Roman" w:hAnsi="Times New Roman" w:cs="Times New Roman"/>
          <w:i/>
          <w:sz w:val="24"/>
          <w:szCs w:val="24"/>
        </w:rPr>
        <w:t>so</w:t>
      </w:r>
      <w:r w:rsidRPr="00D367C1">
        <w:rPr>
          <w:rFonts w:ascii="Times New Roman" w:hAnsi="Times New Roman" w:cs="Times New Roman"/>
          <w:i/>
          <w:sz w:val="24"/>
          <w:szCs w:val="24"/>
        </w:rPr>
        <w:t xml:space="preserve"> che possa applicarsi alle fattispecie dell'art. 256</w:t>
      </w:r>
      <w:r w:rsidR="00103363">
        <w:rPr>
          <w:rFonts w:ascii="Times New Roman" w:hAnsi="Times New Roman" w:cs="Times New Roman"/>
          <w:i/>
          <w:sz w:val="24"/>
          <w:szCs w:val="24"/>
        </w:rPr>
        <w:t xml:space="preserve"> (attività di gestione rifiuti non autorizzata)</w:t>
      </w:r>
      <w:r w:rsidRPr="00D367C1">
        <w:rPr>
          <w:rFonts w:ascii="Times New Roman" w:hAnsi="Times New Roman" w:cs="Times New Roman"/>
          <w:i/>
          <w:sz w:val="24"/>
          <w:szCs w:val="24"/>
        </w:rPr>
        <w:t xml:space="preserve"> in quanto ricadenti all'interno dello</w:t>
      </w:r>
      <w:r w:rsidR="00103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BFF">
        <w:rPr>
          <w:rFonts w:ascii="Times New Roman" w:hAnsi="Times New Roman" w:cs="Times New Roman"/>
          <w:i/>
          <w:sz w:val="24"/>
          <w:szCs w:val="24"/>
        </w:rPr>
        <w:t xml:space="preserve">stesso decreto legislativo </w:t>
      </w:r>
      <w:r w:rsidRPr="00D367C1">
        <w:rPr>
          <w:rFonts w:ascii="Times New Roman" w:hAnsi="Times New Roman" w:cs="Times New Roman"/>
          <w:i/>
          <w:sz w:val="24"/>
          <w:szCs w:val="24"/>
        </w:rPr>
        <w:t>al di fuori dell'art. 257 comma 1.</w:t>
      </w:r>
    </w:p>
    <w:p w:rsidR="0027080C" w:rsidRPr="0027080C" w:rsidRDefault="0027080C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0C" w:rsidRPr="0027080C" w:rsidRDefault="0027080C" w:rsidP="00270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80C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 xml:space="preserve">1. </w:t>
      </w:r>
      <w:r w:rsidR="00937B78">
        <w:rPr>
          <w:rFonts w:ascii="Times New Roman" w:hAnsi="Times New Roman" w:cs="Times New Roman"/>
          <w:sz w:val="24"/>
          <w:szCs w:val="24"/>
        </w:rPr>
        <w:t>M.S.</w:t>
      </w:r>
      <w:r w:rsidRPr="0027080C">
        <w:rPr>
          <w:rFonts w:ascii="Times New Roman" w:hAnsi="Times New Roman" w:cs="Times New Roman"/>
          <w:sz w:val="24"/>
          <w:szCs w:val="24"/>
        </w:rPr>
        <w:t xml:space="preserve"> ha proposto ricorso avverso la sentenza del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G.i.p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 del</w:t>
      </w:r>
      <w:r w:rsidR="0027080C">
        <w:rPr>
          <w:rFonts w:ascii="Times New Roman" w:hAnsi="Times New Roman" w:cs="Times New Roman"/>
          <w:sz w:val="24"/>
          <w:szCs w:val="24"/>
        </w:rPr>
        <w:t xml:space="preserve"> </w:t>
      </w:r>
      <w:r w:rsidRPr="0027080C">
        <w:rPr>
          <w:rFonts w:ascii="Times New Roman" w:hAnsi="Times New Roman" w:cs="Times New Roman"/>
          <w:sz w:val="24"/>
          <w:szCs w:val="24"/>
        </w:rPr>
        <w:t>Tribunale di Bolzano di applicazione della pena di mesi due di arresto ed euro</w:t>
      </w:r>
      <w:r w:rsidR="0027080C">
        <w:rPr>
          <w:rFonts w:ascii="Times New Roman" w:hAnsi="Times New Roman" w:cs="Times New Roman"/>
          <w:sz w:val="24"/>
          <w:szCs w:val="24"/>
        </w:rPr>
        <w:t xml:space="preserve"> </w:t>
      </w:r>
      <w:r w:rsidRPr="0027080C">
        <w:rPr>
          <w:rFonts w:ascii="Times New Roman" w:hAnsi="Times New Roman" w:cs="Times New Roman"/>
          <w:sz w:val="24"/>
          <w:szCs w:val="24"/>
        </w:rPr>
        <w:t>1.000 di ammenda con sostituzione della pena detentiva in euro 15.000 per i</w:t>
      </w:r>
      <w:r w:rsidR="0027080C">
        <w:rPr>
          <w:rFonts w:ascii="Times New Roman" w:hAnsi="Times New Roman" w:cs="Times New Roman"/>
          <w:sz w:val="24"/>
          <w:szCs w:val="24"/>
        </w:rPr>
        <w:t xml:space="preserve"> </w:t>
      </w:r>
      <w:r w:rsidRPr="0027080C">
        <w:rPr>
          <w:rFonts w:ascii="Times New Roman" w:hAnsi="Times New Roman" w:cs="Times New Roman"/>
          <w:sz w:val="24"/>
          <w:szCs w:val="24"/>
        </w:rPr>
        <w:t>reati di cui agli artt. 256, comma 2, e 256, comma 3, del d.lgs. n. 152 del 2006</w:t>
      </w:r>
      <w:r w:rsidR="0027080C">
        <w:rPr>
          <w:rFonts w:ascii="Times New Roman" w:hAnsi="Times New Roman" w:cs="Times New Roman"/>
          <w:sz w:val="24"/>
          <w:szCs w:val="24"/>
        </w:rPr>
        <w:t xml:space="preserve"> </w:t>
      </w:r>
      <w:r w:rsidRPr="0027080C">
        <w:rPr>
          <w:rFonts w:ascii="Times New Roman" w:hAnsi="Times New Roman" w:cs="Times New Roman"/>
          <w:sz w:val="24"/>
          <w:szCs w:val="24"/>
        </w:rPr>
        <w:t xml:space="preserve">nonché 44 del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 n. 380 del 2001.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2. Con un primo motivo lamenta il mancato proscioglimento dal reato di cui</w:t>
      </w:r>
      <w:r w:rsidR="0027080C">
        <w:rPr>
          <w:rFonts w:ascii="Times New Roman" w:hAnsi="Times New Roman" w:cs="Times New Roman"/>
          <w:sz w:val="24"/>
          <w:szCs w:val="24"/>
        </w:rPr>
        <w:t xml:space="preserve"> </w:t>
      </w:r>
      <w:r w:rsidRPr="0027080C">
        <w:rPr>
          <w:rFonts w:ascii="Times New Roman" w:hAnsi="Times New Roman" w:cs="Times New Roman"/>
          <w:sz w:val="24"/>
          <w:szCs w:val="24"/>
        </w:rPr>
        <w:t>all'art. 256, comma 3 cit. in conseguenza della intervenuta condizione di non</w:t>
      </w:r>
      <w:r w:rsidR="0027080C">
        <w:rPr>
          <w:rFonts w:ascii="Times New Roman" w:hAnsi="Times New Roman" w:cs="Times New Roman"/>
          <w:sz w:val="24"/>
          <w:szCs w:val="24"/>
        </w:rPr>
        <w:t xml:space="preserve"> </w:t>
      </w:r>
      <w:r w:rsidRPr="0027080C">
        <w:rPr>
          <w:rFonts w:ascii="Times New Roman" w:hAnsi="Times New Roman" w:cs="Times New Roman"/>
          <w:sz w:val="24"/>
          <w:szCs w:val="24"/>
        </w:rPr>
        <w:t>punibilità di cui</w:t>
      </w:r>
      <w:r w:rsidR="00096DBE">
        <w:rPr>
          <w:rFonts w:ascii="Times New Roman" w:hAnsi="Times New Roman" w:cs="Times New Roman"/>
          <w:sz w:val="24"/>
          <w:szCs w:val="24"/>
        </w:rPr>
        <w:t xml:space="preserve"> all'art. 257, comma 4, del d.l</w:t>
      </w:r>
      <w:r w:rsidRPr="0027080C">
        <w:rPr>
          <w:rFonts w:ascii="Times New Roman" w:hAnsi="Times New Roman" w:cs="Times New Roman"/>
          <w:sz w:val="24"/>
          <w:szCs w:val="24"/>
        </w:rPr>
        <w:t>gs. n. 152 del 2006; in particolare</w:t>
      </w:r>
      <w:r w:rsidR="0027080C">
        <w:rPr>
          <w:rFonts w:ascii="Times New Roman" w:hAnsi="Times New Roman" w:cs="Times New Roman"/>
          <w:sz w:val="24"/>
          <w:szCs w:val="24"/>
        </w:rPr>
        <w:t xml:space="preserve"> </w:t>
      </w:r>
      <w:r w:rsidRPr="0027080C">
        <w:rPr>
          <w:rFonts w:ascii="Times New Roman" w:hAnsi="Times New Roman" w:cs="Times New Roman"/>
          <w:sz w:val="24"/>
          <w:szCs w:val="24"/>
        </w:rPr>
        <w:t>lamenta che il giudice, nel rigettare tale richiesta, si è apoditticamente e dunque</w:t>
      </w:r>
      <w:r w:rsidR="0027080C">
        <w:rPr>
          <w:rFonts w:ascii="Times New Roman" w:hAnsi="Times New Roman" w:cs="Times New Roman"/>
          <w:sz w:val="24"/>
          <w:szCs w:val="24"/>
        </w:rPr>
        <w:t xml:space="preserve"> </w:t>
      </w:r>
      <w:r w:rsidRPr="0027080C">
        <w:rPr>
          <w:rFonts w:ascii="Times New Roman" w:hAnsi="Times New Roman" w:cs="Times New Roman"/>
          <w:sz w:val="24"/>
          <w:szCs w:val="24"/>
        </w:rPr>
        <w:t>immotivatamente richiamato al parere del P.M. peraltro impropriamente</w:t>
      </w:r>
      <w:r w:rsidR="0027080C">
        <w:rPr>
          <w:rFonts w:ascii="Times New Roman" w:hAnsi="Times New Roman" w:cs="Times New Roman"/>
          <w:sz w:val="24"/>
          <w:szCs w:val="24"/>
        </w:rPr>
        <w:t xml:space="preserve"> </w:t>
      </w:r>
      <w:r w:rsidRPr="0027080C">
        <w:rPr>
          <w:rFonts w:ascii="Times New Roman" w:hAnsi="Times New Roman" w:cs="Times New Roman"/>
          <w:sz w:val="24"/>
          <w:szCs w:val="24"/>
        </w:rPr>
        <w:t>invocante in senso ostativo l'ultimo periodo dell'art. 256, comma 3, riguardante</w:t>
      </w:r>
      <w:r w:rsidR="0027080C">
        <w:rPr>
          <w:rFonts w:ascii="Times New Roman" w:hAnsi="Times New Roman" w:cs="Times New Roman"/>
          <w:sz w:val="24"/>
          <w:szCs w:val="24"/>
        </w:rPr>
        <w:t xml:space="preserve"> </w:t>
      </w:r>
      <w:r w:rsidRPr="0027080C">
        <w:rPr>
          <w:rFonts w:ascii="Times New Roman" w:hAnsi="Times New Roman" w:cs="Times New Roman"/>
          <w:sz w:val="24"/>
          <w:szCs w:val="24"/>
        </w:rPr>
        <w:t>però la confisca nei casi di bonifica effettuata dopo la sentenza, del tutto diverso</w:t>
      </w:r>
      <w:r w:rsidR="0027080C">
        <w:rPr>
          <w:rFonts w:ascii="Times New Roman" w:hAnsi="Times New Roman" w:cs="Times New Roman"/>
          <w:sz w:val="24"/>
          <w:szCs w:val="24"/>
        </w:rPr>
        <w:t xml:space="preserve"> </w:t>
      </w:r>
      <w:r w:rsidRPr="0027080C">
        <w:rPr>
          <w:rFonts w:ascii="Times New Roman" w:hAnsi="Times New Roman" w:cs="Times New Roman"/>
          <w:sz w:val="24"/>
          <w:szCs w:val="24"/>
        </w:rPr>
        <w:t>dalla causa di non punibilità operante nei casi di bonifica compiuta prima della</w:t>
      </w:r>
      <w:r w:rsidR="0027080C">
        <w:rPr>
          <w:rFonts w:ascii="Times New Roman" w:hAnsi="Times New Roman" w:cs="Times New Roman"/>
          <w:sz w:val="24"/>
          <w:szCs w:val="24"/>
        </w:rPr>
        <w:t xml:space="preserve"> </w:t>
      </w:r>
      <w:r w:rsidRPr="0027080C">
        <w:rPr>
          <w:rFonts w:ascii="Times New Roman" w:hAnsi="Times New Roman" w:cs="Times New Roman"/>
          <w:sz w:val="24"/>
          <w:szCs w:val="24"/>
        </w:rPr>
        <w:t>sentenza.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3. Con un secondo motivo lamenta la inosservanza ed erronea applicazione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dell'art. 257, comma 4, cit., da ritenere riferibile, in adesione alla numerosa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dottrina sul punto, non solo al reato di cui al comma 1 dell'art. 257 e ai reati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ambientali contemplati da altre leggi ma anche ai reati previsti da altre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disposizioni di l</w:t>
      </w:r>
      <w:r w:rsidR="00096DBE">
        <w:rPr>
          <w:rFonts w:ascii="Times New Roman" w:hAnsi="Times New Roman" w:cs="Times New Roman"/>
          <w:sz w:val="24"/>
          <w:szCs w:val="24"/>
        </w:rPr>
        <w:t>egge contenute nello stesso d.l</w:t>
      </w:r>
      <w:r w:rsidRPr="0027080C">
        <w:rPr>
          <w:rFonts w:ascii="Times New Roman" w:hAnsi="Times New Roman" w:cs="Times New Roman"/>
          <w:sz w:val="24"/>
          <w:szCs w:val="24"/>
        </w:rPr>
        <w:t>gs. n. 152 del 2006 diverse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dall'art. 257.</w:t>
      </w:r>
    </w:p>
    <w:p w:rsid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4. Con un terzo motivo invoca in via subordinata, e laddove si ritenesse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l'infondatezza della interpretazione sopra richiamata, la questione di legittimità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costituzionale dell'art. 257, comma 4 cit. nella parte in cui non prevede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espressamente la sua applicabilità anche ai reati ambientali diversi da quelli 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cui all'art. 257, comma 1, e in particolare a quello di cui all'art. 256, comma 3,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con conseguente, manifesta ed irragionevole disparità di trattamento tanto più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tenendo conto della minore gravità in particolare del reato in oggetto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rappresentato dalla discarica abusiva ove il bene giuridico protetto non è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effettivamente leso ma tutt'al più solo astrattamente posto in pericolo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dall'agente. 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5. Con un quarto motivo infine invoca la questione di legittimità costituzionale</w:t>
      </w:r>
      <w:r w:rsidR="00096DBE">
        <w:rPr>
          <w:rFonts w:ascii="Times New Roman" w:hAnsi="Times New Roman" w:cs="Times New Roman"/>
          <w:sz w:val="24"/>
          <w:szCs w:val="24"/>
        </w:rPr>
        <w:t xml:space="preserve">  dell'art. 318 </w:t>
      </w:r>
      <w:proofErr w:type="spellStart"/>
      <w:r w:rsidR="00096DBE">
        <w:rPr>
          <w:rFonts w:ascii="Times New Roman" w:hAnsi="Times New Roman" w:cs="Times New Roman"/>
          <w:sz w:val="24"/>
          <w:szCs w:val="24"/>
        </w:rPr>
        <w:t>octies</w:t>
      </w:r>
      <w:proofErr w:type="spellEnd"/>
      <w:r w:rsidR="00096DBE">
        <w:rPr>
          <w:rFonts w:ascii="Times New Roman" w:hAnsi="Times New Roman" w:cs="Times New Roman"/>
          <w:sz w:val="24"/>
          <w:szCs w:val="24"/>
        </w:rPr>
        <w:t xml:space="preserve"> del d.l</w:t>
      </w:r>
      <w:r w:rsidRPr="0027080C">
        <w:rPr>
          <w:rFonts w:ascii="Times New Roman" w:hAnsi="Times New Roman" w:cs="Times New Roman"/>
          <w:sz w:val="24"/>
          <w:szCs w:val="24"/>
        </w:rPr>
        <w:t>gs. n. 152 del 2006 laddove prevede che l'estinzione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dei reati ambientali che non abbiano cagionato danno o pericolo concreto 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attuale a seguito dell'osservanza delle prescrizioni impartite dall'organo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amministrativo di vigilanza non si applichi ai procedimenti in corso alla data 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entrata in vigore della parte sesta bis del decreto legislativo numero 152 del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2006, in tal modo discriminandosi irragionevolmente il trattamento sanzionatorio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di coloro che hanno posto in essere la medesima condotta criminosa in tempi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diversi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6. Infine con un quinto motivo lamenta la inosservanza dell'art. 131 bis c.p. per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non avere il giudice valutato la sussistenza dei presupposti per l'applicabilità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della causa di esclusione della punibilità per particolare tenuità del fatto.</w:t>
      </w:r>
    </w:p>
    <w:p w:rsidR="0027080C" w:rsidRDefault="0027080C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F5" w:rsidRPr="0027080C" w:rsidRDefault="0027080C" w:rsidP="00270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80C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7. Il ricorso è inammissibile.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Va premesso che, secondo l'indirizzo di questa Corte, all'interno della formula "il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fatto non costituisce reato" di cui all'art. 129 cod.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., la cui applicazione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è fatta salva dall'art. 444 cod.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., devono essere fatte rientrare anche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tutte le ipotesi - generali e speciali - di esclusione della punibilità (Sez. 6, n.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15955 del 01/03/2001,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. 18/04/2001, Fiori,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. 218875) </w:t>
      </w:r>
      <w:r w:rsidRPr="0027080C">
        <w:rPr>
          <w:rFonts w:ascii="Times New Roman" w:hAnsi="Times New Roman" w:cs="Times New Roman"/>
          <w:sz w:val="24"/>
          <w:szCs w:val="24"/>
        </w:rPr>
        <w:lastRenderedPageBreak/>
        <w:t>sicché non può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esservi dubbio che anche le cause vere e proprie denominate di esclusione della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punibilità, benché non specificamente menzionate dallo stesso art. 129, possano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rientrare, fatta salva ovviamente ogni valutazione circa la compatibilità dello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specifico istituto invocato con le modalità di trattazione e di cognizione del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procedimento di pena concordata, tra le ipotesi ostative, in quanto conducenti a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sentenza di proscioglimento, all'applicazione della pena.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Del resto, oltre a doversi richiamare in tal senso Sez. 6, n. 48765 del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06/12/2012,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. 17/12/2012, RG. in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. Ricciardi,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 254104 che, su tale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evidentemente implicito presupposto, ha ritenuto specificamente impeditiva della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pronuncia di patteggiamento la condizione di non punibilità dell'art. 384 cod.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., una recente significativa conferma appare provenire dalle Sez. U. n. 13681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del 25/02/2016,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. 16/04/2016,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Tushaj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 266589 - 266594, che, da un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lato, richiamando Sez. U, n. 12283 del 25/01/2005,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. 30/03/2005, De Rosa,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. 230529, hanno rilevato che la norma dell'art. 129 cod.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., non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attribuisce al giudice un potere di giudizio ulteriore ed autonomo rispetto a quello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già riconosciutogli dalle specifiche norme che regolano l'epilogo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proscioglitivo</w:t>
      </w:r>
      <w:proofErr w:type="spellEnd"/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nelle varie fasi e nei diversi gradi del processo, ma enuncia una regola 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condotta rivolta al giudice che, operando in ogni stato e grado del processo,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presuppone l'esercizio della giurisdizione con effettiva pienezza del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contraddittorio sicché la stessa consente l'adozione di tutte le formule 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proscioglimento (inclusa, allora, anche quella di "assoluzione per non punibilità")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e, dall'altro, con riferimento alla causa di esclusione della punibilità della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particolare tenuità del fatto, hanno ritenuto rilevabile la stessa anche ex officio in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sede di legittimità, pur a fronte di ricorso inammissibile, proprio facendo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espresso riferimento, oltre che all'art. 609 cod.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 (vedi § 1 del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"considerato in diritto" a pag. 4), anche all'art. 129 cit. (vedi § 3 del "considerato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in diritto" a pag. 6), norma, tra l'altro, idonea a sorreggere, nella ricostruzione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operata dalla Corte in tale recente pronuncia, l'epilogo della possibilità 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annullamento senza rinvio in caso di ricorrenza dei presupposti del nuovo istituto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ex art. 131 bis cod.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..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8. Ciò posto, quanto ai primi tre motivi di ricorso, congiuntamente esaminabili,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del tutto correttamente il giudice della sentenza impugnata ha ritenuto non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applicabile la invocata condizione di non punibilità al reato contestato al capo b)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di cui all'art. 256, comma 3, cit. a fronte della intervenuta e documentata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bonifica del sito.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 xml:space="preserve">L'art. 257, comma 4, </w:t>
      </w:r>
      <w:proofErr w:type="spellStart"/>
      <w:r w:rsidR="0034710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 prevede infatti che "l'osservanza dei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progetti approvati ai sensi degli articoli 242 e seguenti costituisce condizione 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non punibilità per le contravvenzioni ambientali contemplate da altre leggi per il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medesimo evento e per la stessa condotta di inquinamento di cui al comma 1"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sicché il chiaro dettato della norma esclude che tale condizione di non punibilità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possa applicarsi alle fattispecie dell'art. 256 in quanto ricadenti all'interno dello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stesso decreto legislativo al di fuori dell'art. 257 comma 1.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Né la prospettazione della questione di legittimità costituzionale dell'art. 257,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comma 4, che, secondo il ricorrente, dovrebbe (e avrebbe dovuto) porsi per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violazione dell'art.3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 stante la mancata applicabilità dell'istituto a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fattispecie, tra cui quella di discarica contestata nella specie, contrassegnate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addirittura da minore gravità rispetto invece a quella dello stesso art. 257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comma 1, di inquinamento, ricompresa nel novero della non punibilità, può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condurre ad esiti diversi; anche infatti a non volere preliminarmente ribadire il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giudizio negativo sul punto già dato da questa Corte sul merito dalla questione</w:t>
      </w:r>
      <w:r w:rsidR="00096DBE">
        <w:rPr>
          <w:rFonts w:ascii="Times New Roman" w:hAnsi="Times New Roman" w:cs="Times New Roman"/>
          <w:sz w:val="24"/>
          <w:szCs w:val="24"/>
        </w:rPr>
        <w:t xml:space="preserve"> </w:t>
      </w:r>
      <w:r w:rsidRPr="0027080C">
        <w:rPr>
          <w:rFonts w:ascii="Times New Roman" w:hAnsi="Times New Roman" w:cs="Times New Roman"/>
          <w:sz w:val="24"/>
          <w:szCs w:val="24"/>
        </w:rPr>
        <w:t xml:space="preserve">giudicata manifestamente infondata (Sez. 3, n. 18502 del 16/03/2011,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11/05/2011,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Spirineo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 250304), risulta evidentemente pregiudiziale la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considerazione che l'obbligo di immediata declaratoria di una delle cause di non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punibilità, di cui all'art. 129 cit., presuppone ch</w:t>
      </w:r>
      <w:r w:rsidR="00096DBE">
        <w:rPr>
          <w:rFonts w:ascii="Times New Roman" w:hAnsi="Times New Roman" w:cs="Times New Roman"/>
          <w:sz w:val="24"/>
          <w:szCs w:val="24"/>
        </w:rPr>
        <w:t xml:space="preserve">e il </w:t>
      </w:r>
      <w:r w:rsidRPr="0027080C">
        <w:rPr>
          <w:rFonts w:ascii="Times New Roman" w:hAnsi="Times New Roman" w:cs="Times New Roman"/>
          <w:sz w:val="24"/>
          <w:szCs w:val="24"/>
        </w:rPr>
        <w:t>giudice possa riconoscere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direttamente l'esistenza di una delle dette cause, con esclusione quindi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dell'ipotesi in cui la non punibilità debba essere accertata attraverso, come in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definitiva si verrebbe a pretendere nella specie, un giudizio incidentale 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legittimità costituzionale (Sez. 4, n. 118 del 13/01/1998,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 17/02/1998,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Marone,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 210166). In altri termini, dunque, la peculiarità delle regole del rito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speciale de quo, fondato sulla necessaria rilevabilità immediata delle ipotesi 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cui all'art.129 cit., rende non prospettabili questioni che, per la loro soluzione,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necessitano del "passaggio" attraverso una declaratoria di incostituzionalità.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Sicché, in definitiva, la questione prospettata non è rilevante.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lastRenderedPageBreak/>
        <w:t>9. Parimenti inammissibile è il quarto motivo con cui si è dedotta la questione 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legittimità costituzionale relativamente alla disposizione transitoria dell'art. 318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octies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 del d.lgs. n. 152 del 2006 che, prevedendo la non applicabilità ai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procedimenti in corso alla data di entrata in vigore, della parte sesta bis del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decreto (ivi compresa quindi la causa di estinzione prevista dall'art. 318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septies</w:t>
      </w:r>
      <w:proofErr w:type="spellEnd"/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rappresentata dall'adeguamento alle prescrizioni impartite dall'organo 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vigilanza di cui all'art. 318 ter), ne impedirebbe irragionevolmente, sulla sola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base di un dato temporale, la applicazione anche al presente giudizio.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Oltre a doversi rilevare che gli specifici presupposti condizionanti l'ipotesi 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estinzione in questione non sono mai stati prospettati in sede di applicazione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della pena essendo dunque non rilevante la questione, va infatti aggiunto, anche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in tal caso, il rilievo della non compatibilità con l'obbligo di immediata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declaratoria di una delle cause di non punibilità, di cui all'art. 129 cit.,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dell'accertamento dell'ipotesi della non punibilità attraverso, appunto, un giudizio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incidentale di legittimità costituzionale.</w:t>
      </w:r>
    </w:p>
    <w:p w:rsid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10. Infine, con riguardo alla richiesta di applicazione della causa di esclusione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della punibilità della particolare tenuità del fatto, va rilevato che la stessa non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risulta rappresentata in sede di applicazione della pena in un momento nel quale</w:t>
      </w:r>
      <w:r w:rsidR="00096DBE">
        <w:rPr>
          <w:rFonts w:ascii="Times New Roman" w:hAnsi="Times New Roman" w:cs="Times New Roman"/>
          <w:sz w:val="24"/>
          <w:szCs w:val="24"/>
        </w:rPr>
        <w:t xml:space="preserve">  la L</w:t>
      </w:r>
      <w:r w:rsidRPr="0027080C">
        <w:rPr>
          <w:rFonts w:ascii="Times New Roman" w:hAnsi="Times New Roman" w:cs="Times New Roman"/>
          <w:sz w:val="24"/>
          <w:szCs w:val="24"/>
        </w:rPr>
        <w:t>. n. 28 del 2015, di introduzione del nuovo istituto, era già entrata in vigore,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ciò che, alla stregua di quanto affermato da Sez. 6, n.20270 del 27/04/2016,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 xml:space="preserve">. 16/05/2016, Gravina,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 266678, rappresenterebbe motivo 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indeducibilità per la prima volta in sede di giudizio di legittimità. 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Se anche, peraltro, un tal epilogo non fosse condivisibile in ragione della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rilevabilità ex officio della questione in ogni stato e grado del giudizio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discendente dalla inclusione della fattispecie all'interno delle ipotesi di cui all'art.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129 cit. secondo il riferimento operato dalle Sezioni Unite e già sopra ricordato,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con conseguente incongruità dell'apposizione a carico dell'interessato di un onere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di previa rappresentazione nel giudizio di merito, la doglianza appare in ogni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caso generica e, dunque, inammissibile.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Nulla infatti, è stato prospettato in ricorso quanto alle caratteristiche concrete del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fatto e a nulla potendo evidentemente rilevare la operata, solo successivamente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al fatto, bonifica, posto che la applicazione dell'art.133 cod.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., quale norma di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valutazione dei presupposti legittimanti il giudizio di particolare tenuità, è stata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espressamente circoscritta dall'art. 131 bis cit. al solo comma 1 con chiara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 xml:space="preserve">esclusione dell'apprezzabilità di condotte post </w:t>
      </w:r>
      <w:proofErr w:type="spellStart"/>
      <w:r w:rsidRPr="0027080C">
        <w:rPr>
          <w:rFonts w:ascii="Times New Roman" w:hAnsi="Times New Roman" w:cs="Times New Roman"/>
          <w:sz w:val="24"/>
          <w:szCs w:val="24"/>
        </w:rPr>
        <w:t>delictum</w:t>
      </w:r>
      <w:proofErr w:type="spellEnd"/>
      <w:r w:rsidRPr="0027080C">
        <w:rPr>
          <w:rFonts w:ascii="Times New Roman" w:hAnsi="Times New Roman" w:cs="Times New Roman"/>
          <w:sz w:val="24"/>
          <w:szCs w:val="24"/>
        </w:rPr>
        <w:t>.</w:t>
      </w:r>
    </w:p>
    <w:p w:rsidR="00E271F5" w:rsidRPr="0027080C" w:rsidRDefault="00E271F5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0C">
        <w:rPr>
          <w:rFonts w:ascii="Times New Roman" w:hAnsi="Times New Roman" w:cs="Times New Roman"/>
          <w:sz w:val="24"/>
          <w:szCs w:val="24"/>
        </w:rPr>
        <w:t>11. Il ricorso va pertanto dichiarato inammissibile con conseguente condanna del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ricorrente al pagamento delle spese processuali e della somma di euro 2.000 in</w:t>
      </w:r>
      <w:r w:rsidR="00096DBE">
        <w:rPr>
          <w:rFonts w:ascii="Times New Roman" w:hAnsi="Times New Roman" w:cs="Times New Roman"/>
          <w:sz w:val="24"/>
          <w:szCs w:val="24"/>
        </w:rPr>
        <w:t xml:space="preserve">  </w:t>
      </w:r>
      <w:r w:rsidRPr="0027080C">
        <w:rPr>
          <w:rFonts w:ascii="Times New Roman" w:hAnsi="Times New Roman" w:cs="Times New Roman"/>
          <w:sz w:val="24"/>
          <w:szCs w:val="24"/>
        </w:rPr>
        <w:t>favore della cassa delle ammende.</w:t>
      </w:r>
    </w:p>
    <w:p w:rsidR="00C14F3A" w:rsidRPr="0027080C" w:rsidRDefault="0027080C" w:rsidP="002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C14F3A" w:rsidRPr="00270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F5"/>
    <w:rsid w:val="000451F2"/>
    <w:rsid w:val="00096DBE"/>
    <w:rsid w:val="00103363"/>
    <w:rsid w:val="0027080C"/>
    <w:rsid w:val="00347107"/>
    <w:rsid w:val="00766E5F"/>
    <w:rsid w:val="00843F77"/>
    <w:rsid w:val="008F13D4"/>
    <w:rsid w:val="00937B78"/>
    <w:rsid w:val="00C14F3A"/>
    <w:rsid w:val="00CC4BFF"/>
    <w:rsid w:val="00D367C1"/>
    <w:rsid w:val="00DE4CFB"/>
    <w:rsid w:val="00E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EAA4-57CA-411E-970E-CF1E94CA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Bettinelli</dc:creator>
  <cp:lastModifiedBy>Silvia Bettinelli</cp:lastModifiedBy>
  <cp:revision>11</cp:revision>
  <cp:lastPrinted>2017-02-16T12:57:00Z</cp:lastPrinted>
  <dcterms:created xsi:type="dcterms:W3CDTF">2017-02-16T10:48:00Z</dcterms:created>
  <dcterms:modified xsi:type="dcterms:W3CDTF">2017-02-16T12:58:00Z</dcterms:modified>
</cp:coreProperties>
</file>