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83" w:rsidRPr="00355383" w:rsidRDefault="00355383" w:rsidP="000E4571">
      <w:pPr>
        <w:spacing w:after="0" w:line="240" w:lineRule="auto"/>
        <w:ind w:right="600"/>
        <w:jc w:val="both"/>
        <w:rPr>
          <w:rFonts w:ascii="Times New Roman" w:eastAsia="Times New Roman" w:hAnsi="Times New Roman" w:cs="Times New Roman"/>
          <w:b/>
          <w:bCs/>
          <w:color w:val="000000"/>
          <w:sz w:val="24"/>
          <w:szCs w:val="24"/>
          <w:lang w:eastAsia="it-IT"/>
        </w:rPr>
      </w:pPr>
      <w:r w:rsidRPr="00355383">
        <w:rPr>
          <w:rFonts w:ascii="Times New Roman" w:eastAsia="Times New Roman" w:hAnsi="Times New Roman" w:cs="Times New Roman"/>
          <w:b/>
          <w:bCs/>
          <w:color w:val="000000"/>
          <w:sz w:val="24"/>
          <w:szCs w:val="24"/>
          <w:lang w:eastAsia="it-IT"/>
        </w:rPr>
        <w:t xml:space="preserve">Sentenza </w:t>
      </w:r>
      <w:r w:rsidRPr="00355383">
        <w:rPr>
          <w:rFonts w:ascii="Times New Roman" w:eastAsia="Times New Roman" w:hAnsi="Times New Roman" w:cs="Times New Roman"/>
          <w:bCs/>
          <w:color w:val="000000"/>
          <w:sz w:val="24"/>
          <w:szCs w:val="24"/>
          <w:lang w:eastAsia="it-IT"/>
        </w:rPr>
        <w:t>n°</w:t>
      </w:r>
      <w:r w:rsidRPr="00355383">
        <w:rPr>
          <w:rFonts w:ascii="Times New Roman" w:eastAsia="Times New Roman" w:hAnsi="Times New Roman" w:cs="Times New Roman"/>
          <w:b/>
          <w:bCs/>
          <w:color w:val="000000"/>
          <w:sz w:val="24"/>
          <w:szCs w:val="24"/>
          <w:lang w:eastAsia="it-IT"/>
        </w:rPr>
        <w:t xml:space="preserve"> </w:t>
      </w:r>
      <w:r>
        <w:rPr>
          <w:rFonts w:ascii="Times New Roman" w:eastAsia="Times New Roman" w:hAnsi="Times New Roman" w:cs="Times New Roman"/>
          <w:b/>
          <w:bCs/>
          <w:color w:val="000000"/>
          <w:sz w:val="24"/>
          <w:szCs w:val="24"/>
          <w:lang w:eastAsia="it-IT"/>
        </w:rPr>
        <w:t>40856</w:t>
      </w:r>
      <w:r w:rsidRPr="00355383">
        <w:rPr>
          <w:rFonts w:ascii="Times New Roman" w:eastAsia="Times New Roman" w:hAnsi="Times New Roman" w:cs="Times New Roman"/>
          <w:b/>
          <w:bCs/>
          <w:color w:val="000000"/>
          <w:sz w:val="24"/>
          <w:szCs w:val="24"/>
          <w:lang w:eastAsia="it-IT"/>
        </w:rPr>
        <w:t xml:space="preserve"> </w:t>
      </w:r>
      <w:r w:rsidRPr="00355383">
        <w:rPr>
          <w:rFonts w:ascii="Times New Roman" w:eastAsia="Times New Roman" w:hAnsi="Times New Roman" w:cs="Times New Roman"/>
          <w:bCs/>
          <w:color w:val="000000"/>
          <w:sz w:val="24"/>
          <w:szCs w:val="24"/>
          <w:lang w:eastAsia="it-IT"/>
        </w:rPr>
        <w:t>del</w:t>
      </w:r>
      <w:r w:rsidRPr="00355383">
        <w:rPr>
          <w:rFonts w:ascii="Times New Roman" w:eastAsia="Times New Roman" w:hAnsi="Times New Roman" w:cs="Times New Roman"/>
          <w:b/>
          <w:bCs/>
          <w:color w:val="000000"/>
          <w:sz w:val="24"/>
          <w:szCs w:val="24"/>
          <w:lang w:eastAsia="it-IT"/>
        </w:rPr>
        <w:t xml:space="preserve"> </w:t>
      </w:r>
      <w:r>
        <w:rPr>
          <w:rFonts w:ascii="Times New Roman" w:eastAsia="Times New Roman" w:hAnsi="Times New Roman" w:cs="Times New Roman"/>
          <w:b/>
          <w:bCs/>
          <w:color w:val="000000"/>
          <w:sz w:val="24"/>
          <w:szCs w:val="24"/>
          <w:lang w:eastAsia="it-IT"/>
        </w:rPr>
        <w:t>18</w:t>
      </w:r>
      <w:r w:rsidRPr="00355383">
        <w:rPr>
          <w:rFonts w:ascii="Times New Roman" w:eastAsia="Times New Roman" w:hAnsi="Times New Roman" w:cs="Times New Roman"/>
          <w:b/>
          <w:bCs/>
          <w:color w:val="000000"/>
          <w:sz w:val="24"/>
          <w:szCs w:val="24"/>
          <w:lang w:eastAsia="it-IT"/>
        </w:rPr>
        <w:t xml:space="preserve">/11/2010 </w:t>
      </w:r>
    </w:p>
    <w:p w:rsidR="00355383" w:rsidRPr="00F90EFF" w:rsidRDefault="00355383" w:rsidP="000E4571">
      <w:pPr>
        <w:pStyle w:val="NormaleWeb"/>
        <w:spacing w:before="0" w:beforeAutospacing="0" w:after="0" w:afterAutospacing="0"/>
        <w:jc w:val="both"/>
        <w:rPr>
          <w:b/>
        </w:rPr>
      </w:pPr>
      <w:r w:rsidRPr="00F90EFF">
        <w:rPr>
          <w:b/>
        </w:rPr>
        <w:t>Corte di Cassazione Penale - Sez. III</w:t>
      </w:r>
    </w:p>
    <w:p w:rsidR="00355383" w:rsidRPr="00F90EFF" w:rsidRDefault="00355383" w:rsidP="000E4571">
      <w:pPr>
        <w:pStyle w:val="NormaleWeb"/>
        <w:spacing w:before="0" w:beforeAutospacing="0" w:after="0" w:afterAutospacing="0"/>
        <w:jc w:val="both"/>
        <w:rPr>
          <w:b/>
          <w:i/>
        </w:rPr>
      </w:pPr>
      <w:r w:rsidRPr="00F90EFF">
        <w:rPr>
          <w:b/>
          <w:i/>
        </w:rPr>
        <w:t xml:space="preserve">(Parti: </w:t>
      </w:r>
      <w:r>
        <w:rPr>
          <w:b/>
          <w:i/>
        </w:rPr>
        <w:t>Pigliacelli</w:t>
      </w:r>
      <w:r w:rsidRPr="00F90EFF">
        <w:rPr>
          <w:b/>
          <w:i/>
        </w:rPr>
        <w:t>)</w:t>
      </w:r>
    </w:p>
    <w:p w:rsidR="00355383" w:rsidRDefault="00355383" w:rsidP="000E4571">
      <w:pPr>
        <w:spacing w:after="0" w:line="240" w:lineRule="auto"/>
        <w:ind w:left="600" w:right="600"/>
        <w:jc w:val="both"/>
        <w:rPr>
          <w:rFonts w:ascii="Times New Roman" w:eastAsia="Times New Roman" w:hAnsi="Times New Roman" w:cs="Times New Roman"/>
          <w:b/>
          <w:bCs/>
          <w:i/>
          <w:color w:val="000000"/>
          <w:sz w:val="24"/>
          <w:szCs w:val="24"/>
          <w:lang w:eastAsia="it-IT"/>
        </w:rPr>
      </w:pPr>
    </w:p>
    <w:p w:rsidR="00355383" w:rsidRPr="00355383" w:rsidRDefault="00355383" w:rsidP="000E4571">
      <w:pPr>
        <w:spacing w:after="0" w:line="240" w:lineRule="auto"/>
        <w:ind w:right="600"/>
        <w:jc w:val="both"/>
        <w:rPr>
          <w:rFonts w:ascii="Times New Roman" w:eastAsia="Times New Roman" w:hAnsi="Times New Roman" w:cs="Times New Roman"/>
          <w:bCs/>
          <w:color w:val="000000"/>
          <w:sz w:val="24"/>
          <w:szCs w:val="24"/>
          <w:lang w:eastAsia="it-IT"/>
        </w:rPr>
      </w:pPr>
      <w:proofErr w:type="gramStart"/>
      <w:r w:rsidRPr="00355383">
        <w:rPr>
          <w:rFonts w:ascii="Times New Roman" w:eastAsia="Times New Roman" w:hAnsi="Times New Roman" w:cs="Times New Roman"/>
          <w:bCs/>
          <w:color w:val="000000"/>
          <w:sz w:val="24"/>
          <w:szCs w:val="24"/>
          <w:lang w:eastAsia="it-IT"/>
        </w:rPr>
        <w:t>riguardante</w:t>
      </w:r>
      <w:proofErr w:type="gramEnd"/>
    </w:p>
    <w:p w:rsidR="00355383" w:rsidRPr="00355383" w:rsidRDefault="00355383" w:rsidP="000E4571">
      <w:pPr>
        <w:spacing w:after="0" w:line="240" w:lineRule="auto"/>
        <w:ind w:right="600"/>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
          <w:bCs/>
          <w:color w:val="000000"/>
          <w:sz w:val="24"/>
          <w:szCs w:val="24"/>
          <w:lang w:eastAsia="it-IT"/>
        </w:rPr>
        <w:t>BONIFICA</w:t>
      </w:r>
      <w:r w:rsidRPr="00355383">
        <w:rPr>
          <w:rFonts w:ascii="Times New Roman" w:eastAsia="Times New Roman" w:hAnsi="Times New Roman" w:cs="Times New Roman"/>
          <w:b/>
          <w:bCs/>
          <w:color w:val="000000"/>
          <w:sz w:val="24"/>
          <w:szCs w:val="24"/>
          <w:lang w:eastAsia="it-IT"/>
        </w:rPr>
        <w:t xml:space="preserve"> – </w:t>
      </w:r>
      <w:r w:rsidR="00343A12">
        <w:rPr>
          <w:rFonts w:ascii="Times New Roman" w:eastAsia="Times New Roman" w:hAnsi="Times New Roman" w:cs="Times New Roman"/>
          <w:b/>
          <w:bCs/>
          <w:color w:val="000000"/>
          <w:sz w:val="24"/>
          <w:szCs w:val="24"/>
          <w:lang w:eastAsia="it-IT"/>
        </w:rPr>
        <w:t>Comunicazione ex art. 304, co.</w:t>
      </w:r>
      <w:r>
        <w:rPr>
          <w:rFonts w:ascii="Times New Roman" w:eastAsia="Times New Roman" w:hAnsi="Times New Roman" w:cs="Times New Roman"/>
          <w:b/>
          <w:bCs/>
          <w:color w:val="000000"/>
          <w:sz w:val="24"/>
          <w:szCs w:val="24"/>
          <w:lang w:eastAsia="it-IT"/>
        </w:rPr>
        <w:t xml:space="preserve"> 2</w:t>
      </w:r>
      <w:r w:rsidR="00343A12">
        <w:rPr>
          <w:rFonts w:ascii="Times New Roman" w:eastAsia="Times New Roman" w:hAnsi="Times New Roman" w:cs="Times New Roman"/>
          <w:b/>
          <w:bCs/>
          <w:color w:val="000000"/>
          <w:sz w:val="24"/>
          <w:szCs w:val="24"/>
          <w:lang w:eastAsia="it-IT"/>
        </w:rPr>
        <w:t xml:space="preserve"> del D.Lgs. n. 152/2006</w:t>
      </w:r>
    </w:p>
    <w:p w:rsidR="00355383" w:rsidRPr="00355383" w:rsidRDefault="00355383" w:rsidP="00343A12">
      <w:pPr>
        <w:spacing w:after="0" w:line="240" w:lineRule="auto"/>
        <w:ind w:right="600"/>
        <w:jc w:val="both"/>
        <w:rPr>
          <w:rFonts w:ascii="Times New Roman" w:eastAsia="Times New Roman" w:hAnsi="Times New Roman" w:cs="Times New Roman"/>
          <w:b/>
          <w:bCs/>
          <w:color w:val="000000"/>
          <w:sz w:val="24"/>
          <w:szCs w:val="24"/>
          <w:lang w:eastAsia="it-IT"/>
        </w:rPr>
      </w:pPr>
    </w:p>
    <w:p w:rsidR="00355383" w:rsidRPr="00355383" w:rsidRDefault="00355383" w:rsidP="000E4571">
      <w:pPr>
        <w:spacing w:after="0" w:line="240" w:lineRule="auto"/>
        <w:jc w:val="both"/>
        <w:rPr>
          <w:rFonts w:ascii="Times New Roman" w:eastAsia="Times New Roman" w:hAnsi="Times New Roman" w:cs="Times New Roman"/>
          <w:b/>
          <w:bCs/>
          <w:color w:val="000000"/>
          <w:sz w:val="24"/>
          <w:szCs w:val="24"/>
          <w:lang w:eastAsia="it-IT"/>
        </w:rPr>
      </w:pPr>
      <w:r w:rsidRPr="00355383">
        <w:rPr>
          <w:rFonts w:ascii="Times New Roman" w:eastAsia="Times New Roman" w:hAnsi="Times New Roman" w:cs="Times New Roman"/>
          <w:b/>
          <w:bCs/>
          <w:color w:val="000000"/>
          <w:sz w:val="24"/>
          <w:szCs w:val="24"/>
          <w:lang w:eastAsia="it-IT"/>
        </w:rPr>
        <w:t>Massima</w:t>
      </w:r>
    </w:p>
    <w:p w:rsidR="00355383" w:rsidRPr="00355383" w:rsidRDefault="00343A12" w:rsidP="000E4571">
      <w:pPr>
        <w:spacing w:after="0" w:line="240" w:lineRule="auto"/>
        <w:jc w:val="both"/>
        <w:rPr>
          <w:rFonts w:ascii="Times New Roman" w:eastAsia="Times New Roman" w:hAnsi="Times New Roman" w:cs="Times New Roman"/>
          <w:b/>
          <w:bCs/>
          <w:color w:val="000000"/>
          <w:sz w:val="24"/>
          <w:szCs w:val="24"/>
          <w:lang w:eastAsia="it-IT"/>
        </w:rPr>
      </w:pPr>
      <w:r>
        <w:rPr>
          <w:rFonts w:ascii="Times New Roman" w:eastAsia="Times New Roman" w:hAnsi="Times New Roman" w:cs="Times New Roman"/>
          <w:bCs/>
          <w:i/>
          <w:color w:val="000000"/>
          <w:sz w:val="24"/>
          <w:szCs w:val="24"/>
          <w:lang w:eastAsia="it-IT"/>
        </w:rPr>
        <w:t>L’art. 242 del D.</w:t>
      </w:r>
      <w:r w:rsidR="00355383">
        <w:rPr>
          <w:rFonts w:ascii="Times New Roman" w:eastAsia="Times New Roman" w:hAnsi="Times New Roman" w:cs="Times New Roman"/>
          <w:bCs/>
          <w:i/>
          <w:color w:val="000000"/>
          <w:sz w:val="24"/>
          <w:szCs w:val="24"/>
          <w:lang w:eastAsia="it-IT"/>
        </w:rPr>
        <w:t xml:space="preserve">Lgs. n 152/06 richiama le </w:t>
      </w:r>
      <w:proofErr w:type="gramStart"/>
      <w:r w:rsidR="00355383">
        <w:rPr>
          <w:rFonts w:ascii="Times New Roman" w:eastAsia="Times New Roman" w:hAnsi="Times New Roman" w:cs="Times New Roman"/>
          <w:bCs/>
          <w:i/>
          <w:color w:val="000000"/>
          <w:sz w:val="24"/>
          <w:szCs w:val="24"/>
          <w:lang w:eastAsia="it-IT"/>
        </w:rPr>
        <w:t>modalità</w:t>
      </w:r>
      <w:proofErr w:type="gramEnd"/>
      <w:r w:rsidR="00355383">
        <w:rPr>
          <w:rFonts w:ascii="Times New Roman" w:eastAsia="Times New Roman" w:hAnsi="Times New Roman" w:cs="Times New Roman"/>
          <w:bCs/>
          <w:i/>
          <w:color w:val="000000"/>
          <w:sz w:val="24"/>
          <w:szCs w:val="24"/>
          <w:lang w:eastAsia="it-IT"/>
        </w:rPr>
        <w:t xml:space="preserve"> di intervento immediato di cui all’art. 304 comma 2 – i</w:t>
      </w:r>
      <w:r>
        <w:rPr>
          <w:rFonts w:ascii="Times New Roman" w:eastAsia="Times New Roman" w:hAnsi="Times New Roman" w:cs="Times New Roman"/>
          <w:bCs/>
          <w:i/>
          <w:color w:val="000000"/>
          <w:sz w:val="24"/>
          <w:szCs w:val="24"/>
          <w:lang w:eastAsia="it-IT"/>
        </w:rPr>
        <w:t>n materia di danno ambientale -</w:t>
      </w:r>
      <w:r w:rsidR="00355383">
        <w:rPr>
          <w:rFonts w:ascii="Times New Roman" w:eastAsia="Times New Roman" w:hAnsi="Times New Roman" w:cs="Times New Roman"/>
          <w:bCs/>
          <w:i/>
          <w:color w:val="000000"/>
          <w:sz w:val="24"/>
          <w:szCs w:val="24"/>
          <w:lang w:eastAsia="it-IT"/>
        </w:rPr>
        <w:t xml:space="preserve"> nel caso anche solo di potenziale contaminazione; ciò non costituisce un mero adempimento burocratico ma un onere – sanzionato anche penalmente – cui il responsabile non può in alcun modo sottrarsi.</w:t>
      </w:r>
    </w:p>
    <w:p w:rsidR="00355383" w:rsidRPr="00355383" w:rsidRDefault="00355383" w:rsidP="00343A12">
      <w:pPr>
        <w:spacing w:after="0" w:line="240" w:lineRule="auto"/>
        <w:ind w:right="600"/>
        <w:jc w:val="both"/>
        <w:rPr>
          <w:rFonts w:ascii="Times New Roman" w:eastAsia="Times New Roman" w:hAnsi="Times New Roman" w:cs="Times New Roman"/>
          <w:b/>
          <w:bCs/>
          <w:color w:val="000000"/>
          <w:sz w:val="24"/>
          <w:szCs w:val="24"/>
          <w:lang w:eastAsia="it-IT"/>
        </w:rPr>
      </w:pPr>
    </w:p>
    <w:p w:rsidR="00355383" w:rsidRPr="00355383" w:rsidRDefault="00355383" w:rsidP="000E4571">
      <w:pPr>
        <w:spacing w:after="0" w:line="240" w:lineRule="auto"/>
        <w:ind w:right="600"/>
        <w:jc w:val="both"/>
        <w:rPr>
          <w:rFonts w:ascii="Times New Roman" w:eastAsia="Times New Roman" w:hAnsi="Times New Roman" w:cs="Times New Roman"/>
          <w:b/>
          <w:bCs/>
          <w:color w:val="000000"/>
          <w:sz w:val="24"/>
          <w:szCs w:val="24"/>
          <w:lang w:eastAsia="it-IT"/>
        </w:rPr>
      </w:pPr>
      <w:r w:rsidRPr="00355383">
        <w:rPr>
          <w:rFonts w:ascii="Times New Roman" w:eastAsia="Times New Roman" w:hAnsi="Times New Roman" w:cs="Times New Roman"/>
          <w:b/>
          <w:bCs/>
          <w:color w:val="000000"/>
          <w:sz w:val="24"/>
          <w:szCs w:val="24"/>
          <w:lang w:eastAsia="it-IT"/>
        </w:rPr>
        <w:t>Riferimenti normativi</w:t>
      </w:r>
    </w:p>
    <w:p w:rsidR="00355383" w:rsidRPr="00355383" w:rsidRDefault="00355383" w:rsidP="000E4571">
      <w:pPr>
        <w:spacing w:after="0" w:line="240" w:lineRule="auto"/>
        <w:ind w:right="600"/>
        <w:jc w:val="both"/>
        <w:rPr>
          <w:rFonts w:ascii="Times New Roman" w:eastAsia="Times New Roman" w:hAnsi="Times New Roman" w:cs="Times New Roman"/>
          <w:bCs/>
          <w:i/>
          <w:color w:val="000000"/>
          <w:sz w:val="24"/>
          <w:szCs w:val="24"/>
          <w:u w:val="single"/>
          <w:lang w:eastAsia="it-IT"/>
        </w:rPr>
      </w:pPr>
      <w:r w:rsidRPr="00355383">
        <w:rPr>
          <w:rFonts w:ascii="Times New Roman" w:eastAsia="Times New Roman" w:hAnsi="Times New Roman" w:cs="Times New Roman"/>
          <w:bCs/>
          <w:i/>
          <w:color w:val="000000"/>
          <w:sz w:val="24"/>
          <w:szCs w:val="24"/>
          <w:u w:val="single"/>
          <w:lang w:eastAsia="it-IT"/>
        </w:rPr>
        <w:t>D.</w:t>
      </w:r>
      <w:r>
        <w:rPr>
          <w:rFonts w:ascii="Times New Roman" w:eastAsia="Times New Roman" w:hAnsi="Times New Roman" w:cs="Times New Roman"/>
          <w:bCs/>
          <w:i/>
          <w:color w:val="000000"/>
          <w:sz w:val="24"/>
          <w:szCs w:val="24"/>
          <w:u w:val="single"/>
          <w:lang w:eastAsia="it-IT"/>
        </w:rPr>
        <w:t>Lgs. n° 152 del 3/04/2006, artt. 242 e 304.</w:t>
      </w:r>
    </w:p>
    <w:p w:rsidR="00355383" w:rsidRPr="00355383" w:rsidRDefault="00355383" w:rsidP="00343A12">
      <w:pPr>
        <w:spacing w:after="0" w:line="240" w:lineRule="auto"/>
        <w:ind w:right="600"/>
        <w:jc w:val="both"/>
        <w:rPr>
          <w:rFonts w:ascii="Times New Roman" w:eastAsia="Times New Roman" w:hAnsi="Times New Roman" w:cs="Times New Roman"/>
          <w:b/>
          <w:bCs/>
          <w:color w:val="000000"/>
          <w:sz w:val="24"/>
          <w:szCs w:val="24"/>
          <w:lang w:eastAsia="it-IT"/>
        </w:rPr>
      </w:pPr>
    </w:p>
    <w:p w:rsidR="00355383" w:rsidRPr="00355383" w:rsidRDefault="00355383" w:rsidP="00343A12">
      <w:pPr>
        <w:spacing w:after="0" w:line="240" w:lineRule="auto"/>
        <w:ind w:right="600"/>
        <w:jc w:val="both"/>
        <w:rPr>
          <w:rFonts w:ascii="Times New Roman" w:eastAsia="Times New Roman" w:hAnsi="Times New Roman" w:cs="Times New Roman"/>
          <w:b/>
          <w:bCs/>
          <w:color w:val="000000"/>
          <w:sz w:val="24"/>
          <w:szCs w:val="24"/>
          <w:lang w:eastAsia="it-IT"/>
        </w:rPr>
      </w:pPr>
    </w:p>
    <w:p w:rsidR="00355383" w:rsidRPr="00922629" w:rsidRDefault="00922629" w:rsidP="00343A12">
      <w:pPr>
        <w:spacing w:after="0" w:line="240" w:lineRule="auto"/>
        <w:ind w:right="600"/>
        <w:jc w:val="both"/>
        <w:rPr>
          <w:rFonts w:ascii="Times New Roman" w:eastAsia="Times New Roman" w:hAnsi="Times New Roman" w:cs="Times New Roman"/>
          <w:b/>
          <w:bCs/>
          <w:color w:val="000000"/>
          <w:sz w:val="24"/>
          <w:szCs w:val="24"/>
          <w:lang w:eastAsia="it-IT"/>
        </w:rPr>
      </w:pPr>
      <w:bookmarkStart w:id="0" w:name="_GoBack"/>
      <w:bookmarkEnd w:id="0"/>
      <w:r w:rsidRPr="00922629">
        <w:rPr>
          <w:rFonts w:ascii="Times New Roman" w:eastAsia="Times New Roman" w:hAnsi="Times New Roman" w:cs="Times New Roman"/>
          <w:b/>
          <w:bCs/>
          <w:color w:val="000000"/>
          <w:sz w:val="24"/>
          <w:szCs w:val="24"/>
          <w:lang w:eastAsia="it-IT"/>
        </w:rPr>
        <w:t>Fatto</w:t>
      </w:r>
    </w:p>
    <w:p w:rsidR="00DC7FF0" w:rsidRPr="00C76852" w:rsidRDefault="00DC7FF0" w:rsidP="00343A12">
      <w:pPr>
        <w:spacing w:after="0"/>
        <w:jc w:val="both"/>
        <w:rPr>
          <w:rFonts w:ascii="Times New Roman" w:hAnsi="Times New Roman" w:cs="Times New Roman"/>
          <w:sz w:val="24"/>
          <w:szCs w:val="24"/>
        </w:rPr>
      </w:pPr>
      <w:r w:rsidRPr="00C76852">
        <w:rPr>
          <w:rFonts w:ascii="Times New Roman" w:hAnsi="Times New Roman" w:cs="Times New Roman"/>
          <w:sz w:val="24"/>
          <w:szCs w:val="24"/>
        </w:rPr>
        <w:t xml:space="preserve">Con sentenza in data 28/04/2009 il Tribunale di Tortona condannava Pigliacelli Romano alla pena di € 2.000 d’ammenda per il reato di cui all’art. 257, comma 1, d.lgs. n. 152/2006 con riferimento all’art. 242 dello stesso decreto [per avere, quale legale rappresentante dell’omonima </w:t>
      </w:r>
      <w:proofErr w:type="spellStart"/>
      <w:proofErr w:type="gramStart"/>
      <w:r w:rsidRPr="00C76852">
        <w:rPr>
          <w:rFonts w:ascii="Times New Roman" w:hAnsi="Times New Roman" w:cs="Times New Roman"/>
          <w:sz w:val="24"/>
          <w:szCs w:val="24"/>
        </w:rPr>
        <w:t>s.p.a.</w:t>
      </w:r>
      <w:proofErr w:type="spellEnd"/>
      <w:proofErr w:type="gramEnd"/>
      <w:r w:rsidRPr="00C76852">
        <w:rPr>
          <w:rFonts w:ascii="Times New Roman" w:hAnsi="Times New Roman" w:cs="Times New Roman"/>
          <w:sz w:val="24"/>
          <w:szCs w:val="24"/>
        </w:rPr>
        <w:t>, omesso di comunicare, entro 24 ore, agli enti interessati – comune, provincia, prefettura, regione – un evento potenzialmente in grado di contaminare il sito oggetto del versamento di combustibile a seguito di fuoriuscita di circa 200 litri di gasolio da autocisterna coinvolta in un incidente stradale appartenente alla predetta società].</w:t>
      </w:r>
    </w:p>
    <w:p w:rsidR="00DC7FF0" w:rsidRPr="00C76852" w:rsidRDefault="00DC7FF0" w:rsidP="00343A12">
      <w:pPr>
        <w:spacing w:after="0"/>
        <w:jc w:val="both"/>
        <w:rPr>
          <w:rFonts w:ascii="Times New Roman" w:hAnsi="Times New Roman" w:cs="Times New Roman"/>
          <w:sz w:val="24"/>
          <w:szCs w:val="24"/>
        </w:rPr>
      </w:pPr>
      <w:r w:rsidRPr="00C76852">
        <w:rPr>
          <w:rFonts w:ascii="Times New Roman" w:hAnsi="Times New Roman" w:cs="Times New Roman"/>
          <w:sz w:val="24"/>
          <w:szCs w:val="24"/>
        </w:rPr>
        <w:t xml:space="preserve">Sul posto erano intervenuti operatori dell’ARPA su richiesta della Polizia municipale </w:t>
      </w:r>
      <w:proofErr w:type="gramStart"/>
      <w:r w:rsidRPr="00C76852">
        <w:rPr>
          <w:rFonts w:ascii="Times New Roman" w:hAnsi="Times New Roman" w:cs="Times New Roman"/>
          <w:sz w:val="24"/>
          <w:szCs w:val="24"/>
        </w:rPr>
        <w:t>di</w:t>
      </w:r>
      <w:proofErr w:type="gramEnd"/>
      <w:r w:rsidRPr="00C76852">
        <w:rPr>
          <w:rFonts w:ascii="Times New Roman" w:hAnsi="Times New Roman" w:cs="Times New Roman"/>
          <w:sz w:val="24"/>
          <w:szCs w:val="24"/>
        </w:rPr>
        <w:t xml:space="preserve"> Tortona.</w:t>
      </w:r>
    </w:p>
    <w:p w:rsidR="009F21C4" w:rsidRPr="00C76852" w:rsidRDefault="00DC7FF0" w:rsidP="00343A12">
      <w:pPr>
        <w:spacing w:after="0"/>
        <w:jc w:val="both"/>
        <w:rPr>
          <w:rFonts w:ascii="Times New Roman" w:hAnsi="Times New Roman" w:cs="Times New Roman"/>
          <w:sz w:val="24"/>
          <w:szCs w:val="24"/>
        </w:rPr>
      </w:pPr>
      <w:proofErr w:type="gramStart"/>
      <w:r w:rsidRPr="00C76852">
        <w:rPr>
          <w:rFonts w:ascii="Times New Roman" w:hAnsi="Times New Roman" w:cs="Times New Roman"/>
          <w:sz w:val="24"/>
          <w:szCs w:val="24"/>
        </w:rPr>
        <w:t xml:space="preserve">L’ </w:t>
      </w:r>
      <w:proofErr w:type="gramEnd"/>
      <w:r w:rsidRPr="00C76852">
        <w:rPr>
          <w:rFonts w:ascii="Times New Roman" w:hAnsi="Times New Roman" w:cs="Times New Roman"/>
          <w:sz w:val="24"/>
          <w:szCs w:val="24"/>
        </w:rPr>
        <w:t xml:space="preserve">Autotrasporti Pigliacelli, invitata ad effettuare le comunicazioni di cui all’art. 242 del citato decreto e ad adottare le misure necessarie al ripristino ambientale, non </w:t>
      </w:r>
      <w:proofErr w:type="gramStart"/>
      <w:r w:rsidRPr="00C76852">
        <w:rPr>
          <w:rFonts w:ascii="Times New Roman" w:hAnsi="Times New Roman" w:cs="Times New Roman"/>
          <w:sz w:val="24"/>
          <w:szCs w:val="24"/>
        </w:rPr>
        <w:t>effettuava</w:t>
      </w:r>
      <w:proofErr w:type="gramEnd"/>
      <w:r w:rsidRPr="00C76852">
        <w:rPr>
          <w:rFonts w:ascii="Times New Roman" w:hAnsi="Times New Roman" w:cs="Times New Roman"/>
          <w:sz w:val="24"/>
          <w:szCs w:val="24"/>
        </w:rPr>
        <w:t xml:space="preserve"> alcuna comunicazione.</w:t>
      </w:r>
      <w:r w:rsidR="00922629">
        <w:rPr>
          <w:rFonts w:ascii="Times New Roman" w:hAnsi="Times New Roman" w:cs="Times New Roman"/>
          <w:sz w:val="24"/>
          <w:szCs w:val="24"/>
        </w:rPr>
        <w:t xml:space="preserve"> </w:t>
      </w:r>
      <w:r w:rsidR="009F21C4" w:rsidRPr="00C76852">
        <w:rPr>
          <w:rFonts w:ascii="Times New Roman" w:hAnsi="Times New Roman" w:cs="Times New Roman"/>
          <w:sz w:val="24"/>
          <w:szCs w:val="24"/>
        </w:rPr>
        <w:t xml:space="preserve">Proponeva ricorso per cassazione l’imputato denunciando mancanza e manifesta illogicità della motivazione risultante dalla notizia di reato redatta dall’Arpa il 16/05/2007 e dal verbale di sopralluogo ARPA </w:t>
      </w:r>
      <w:proofErr w:type="gramStart"/>
      <w:r w:rsidR="009F21C4" w:rsidRPr="00C76852">
        <w:rPr>
          <w:rFonts w:ascii="Times New Roman" w:hAnsi="Times New Roman" w:cs="Times New Roman"/>
          <w:sz w:val="24"/>
          <w:szCs w:val="24"/>
        </w:rPr>
        <w:t>del</w:t>
      </w:r>
      <w:proofErr w:type="gramEnd"/>
      <w:r w:rsidR="009F21C4" w:rsidRPr="00C76852">
        <w:rPr>
          <w:rFonts w:ascii="Times New Roman" w:hAnsi="Times New Roman" w:cs="Times New Roman"/>
          <w:sz w:val="24"/>
          <w:szCs w:val="24"/>
        </w:rPr>
        <w:t xml:space="preserve"> 02/05/2007 da cui emergeva che la polizia municipale aveva contattato gli uffici della società informando della necessità di procedere con iniziative di prevenzione e messa in sicurezza; che al momento del sopralluogo erano presenti i cantonieri provinciali che avevano delimitato e messo in sicurezza il tratto di strada interessato dall’incidente, sicché, essendo intervenuti sul posto i vigili urbani, i cantonieri provinciali, personale dell’ufficio ambiente comunale e dell’Agenzia regionale per la protezione dell’ambiente, era superflua qualsiasi comunicazione, tanto più che il secondo comma dell’art. </w:t>
      </w:r>
      <w:proofErr w:type="gramStart"/>
      <w:r w:rsidR="009F21C4" w:rsidRPr="00C76852">
        <w:rPr>
          <w:rFonts w:ascii="Times New Roman" w:hAnsi="Times New Roman" w:cs="Times New Roman"/>
          <w:sz w:val="24"/>
          <w:szCs w:val="24"/>
        </w:rPr>
        <w:t>304 stesso decreto</w:t>
      </w:r>
      <w:proofErr w:type="gramEnd"/>
      <w:r w:rsidR="009F21C4" w:rsidRPr="00C76852">
        <w:rPr>
          <w:rFonts w:ascii="Times New Roman" w:hAnsi="Times New Roman" w:cs="Times New Roman"/>
          <w:sz w:val="24"/>
          <w:szCs w:val="24"/>
        </w:rPr>
        <w:t xml:space="preserve"> non impone alcuna forma che debba essere osservata.</w:t>
      </w:r>
    </w:p>
    <w:p w:rsidR="00AC3954" w:rsidRPr="00C76852" w:rsidRDefault="00AC3954" w:rsidP="00343A12">
      <w:pPr>
        <w:spacing w:after="0"/>
        <w:jc w:val="both"/>
        <w:rPr>
          <w:rFonts w:ascii="Times New Roman" w:hAnsi="Times New Roman" w:cs="Times New Roman"/>
          <w:sz w:val="24"/>
          <w:szCs w:val="24"/>
        </w:rPr>
      </w:pPr>
      <w:r w:rsidRPr="00C76852">
        <w:rPr>
          <w:rFonts w:ascii="Times New Roman" w:hAnsi="Times New Roman" w:cs="Times New Roman"/>
          <w:sz w:val="24"/>
          <w:szCs w:val="24"/>
        </w:rPr>
        <w:t>Non era quindi configurabile il reato per l’insussistenza dell’elemento psicologico.</w:t>
      </w:r>
    </w:p>
    <w:p w:rsidR="00703BDB" w:rsidRPr="00C76852" w:rsidRDefault="00703BDB" w:rsidP="00343A12">
      <w:pPr>
        <w:spacing w:after="0"/>
        <w:jc w:val="both"/>
        <w:rPr>
          <w:rFonts w:ascii="Times New Roman" w:hAnsi="Times New Roman" w:cs="Times New Roman"/>
          <w:sz w:val="24"/>
          <w:szCs w:val="24"/>
        </w:rPr>
      </w:pPr>
      <w:r w:rsidRPr="00C76852">
        <w:rPr>
          <w:rFonts w:ascii="Times New Roman" w:hAnsi="Times New Roman" w:cs="Times New Roman"/>
          <w:sz w:val="24"/>
          <w:szCs w:val="24"/>
        </w:rPr>
        <w:t>Chiedeva L’annullamento della sentenza.</w:t>
      </w:r>
    </w:p>
    <w:p w:rsidR="00703BDB" w:rsidRPr="00C76852" w:rsidRDefault="00703BDB" w:rsidP="00343A12">
      <w:pPr>
        <w:spacing w:after="0"/>
        <w:jc w:val="both"/>
        <w:rPr>
          <w:rFonts w:ascii="Times New Roman" w:hAnsi="Times New Roman" w:cs="Times New Roman"/>
          <w:sz w:val="24"/>
          <w:szCs w:val="24"/>
        </w:rPr>
      </w:pPr>
      <w:r w:rsidRPr="00C76852">
        <w:rPr>
          <w:rFonts w:ascii="Times New Roman" w:hAnsi="Times New Roman" w:cs="Times New Roman"/>
          <w:sz w:val="24"/>
          <w:szCs w:val="24"/>
        </w:rPr>
        <w:t>Il ricorso è infondato e deve essere rigettato con le conseguenze di legge.</w:t>
      </w:r>
    </w:p>
    <w:p w:rsidR="00703BDB" w:rsidRPr="00C76852" w:rsidRDefault="00703BDB" w:rsidP="00343A12">
      <w:pPr>
        <w:spacing w:after="0"/>
        <w:jc w:val="both"/>
        <w:rPr>
          <w:rFonts w:ascii="Times New Roman" w:hAnsi="Times New Roman" w:cs="Times New Roman"/>
          <w:sz w:val="24"/>
          <w:szCs w:val="24"/>
        </w:rPr>
      </w:pPr>
      <w:r w:rsidRPr="00C76852">
        <w:rPr>
          <w:rFonts w:ascii="Times New Roman" w:hAnsi="Times New Roman" w:cs="Times New Roman"/>
          <w:sz w:val="24"/>
          <w:szCs w:val="24"/>
        </w:rPr>
        <w:t xml:space="preserve">Prevede l’art. 257, comma </w:t>
      </w:r>
      <w:proofErr w:type="gramStart"/>
      <w:r w:rsidRPr="00C76852">
        <w:rPr>
          <w:rFonts w:ascii="Times New Roman" w:hAnsi="Times New Roman" w:cs="Times New Roman"/>
          <w:sz w:val="24"/>
          <w:szCs w:val="24"/>
        </w:rPr>
        <w:t>1</w:t>
      </w:r>
      <w:proofErr w:type="gramEnd"/>
      <w:r w:rsidRPr="00C76852">
        <w:rPr>
          <w:rFonts w:ascii="Times New Roman" w:hAnsi="Times New Roman" w:cs="Times New Roman"/>
          <w:sz w:val="24"/>
          <w:szCs w:val="24"/>
        </w:rPr>
        <w:t xml:space="preserve">, del d. </w:t>
      </w:r>
      <w:proofErr w:type="spellStart"/>
      <w:r w:rsidRPr="00C76852">
        <w:rPr>
          <w:rFonts w:ascii="Times New Roman" w:hAnsi="Times New Roman" w:cs="Times New Roman"/>
          <w:sz w:val="24"/>
          <w:szCs w:val="24"/>
        </w:rPr>
        <w:t>lgs</w:t>
      </w:r>
      <w:proofErr w:type="spellEnd"/>
      <w:r w:rsidRPr="00C76852">
        <w:rPr>
          <w:rFonts w:ascii="Times New Roman" w:hAnsi="Times New Roman" w:cs="Times New Roman"/>
          <w:sz w:val="24"/>
          <w:szCs w:val="24"/>
        </w:rPr>
        <w:t xml:space="preserve">. N.152/2006 che chiunque cagiona l’inquinamento del suolo è tenuto a dare la comunicazione di cui all’art. 242 che dispone che, “al verificarsi di un evento che sia potenzialmente in grado di contaminare il sito, il responsabile dell’inquinamento mette in opera entro le </w:t>
      </w:r>
      <w:proofErr w:type="gramStart"/>
      <w:r w:rsidRPr="00C76852">
        <w:rPr>
          <w:rFonts w:ascii="Times New Roman" w:hAnsi="Times New Roman" w:cs="Times New Roman"/>
          <w:sz w:val="24"/>
          <w:szCs w:val="24"/>
        </w:rPr>
        <w:t>24</w:t>
      </w:r>
      <w:proofErr w:type="gramEnd"/>
      <w:r w:rsidRPr="00C76852">
        <w:rPr>
          <w:rFonts w:ascii="Times New Roman" w:hAnsi="Times New Roman" w:cs="Times New Roman"/>
          <w:sz w:val="24"/>
          <w:szCs w:val="24"/>
        </w:rPr>
        <w:t xml:space="preserve"> ore le misure necessarie di prevenzione e ne dà immediata comunicazione ai sensi e con le modalità di cui all’art. </w:t>
      </w:r>
      <w:proofErr w:type="gramStart"/>
      <w:r w:rsidRPr="00C76852">
        <w:rPr>
          <w:rFonts w:ascii="Times New Roman" w:hAnsi="Times New Roman" w:cs="Times New Roman"/>
          <w:sz w:val="24"/>
          <w:szCs w:val="24"/>
        </w:rPr>
        <w:t>304, comma 2”, così formulato:</w:t>
      </w:r>
      <w:proofErr w:type="gramEnd"/>
    </w:p>
    <w:p w:rsidR="00703BDB" w:rsidRPr="00C76852" w:rsidRDefault="00703BDB" w:rsidP="00343A12">
      <w:pPr>
        <w:pStyle w:val="Paragrafoelenco"/>
        <w:numPr>
          <w:ilvl w:val="0"/>
          <w:numId w:val="1"/>
        </w:numPr>
        <w:spacing w:after="0"/>
        <w:ind w:left="0"/>
        <w:jc w:val="both"/>
        <w:rPr>
          <w:rFonts w:ascii="Times New Roman" w:hAnsi="Times New Roman" w:cs="Times New Roman"/>
          <w:sz w:val="24"/>
          <w:szCs w:val="24"/>
        </w:rPr>
      </w:pPr>
      <w:r w:rsidRPr="00C76852">
        <w:rPr>
          <w:rFonts w:ascii="Times New Roman" w:hAnsi="Times New Roman" w:cs="Times New Roman"/>
          <w:sz w:val="24"/>
          <w:szCs w:val="24"/>
        </w:rPr>
        <w:lastRenderedPageBreak/>
        <w:t xml:space="preserve">Quando un danno ambientale non si è ancora verificato, ma esiste una minaccia imminente che </w:t>
      </w:r>
      <w:proofErr w:type="gramStart"/>
      <w:r w:rsidRPr="00C76852">
        <w:rPr>
          <w:rFonts w:ascii="Times New Roman" w:hAnsi="Times New Roman" w:cs="Times New Roman"/>
          <w:sz w:val="24"/>
          <w:szCs w:val="24"/>
        </w:rPr>
        <w:t>si verifichi</w:t>
      </w:r>
      <w:proofErr w:type="gramEnd"/>
      <w:r w:rsidRPr="00C76852">
        <w:rPr>
          <w:rFonts w:ascii="Times New Roman" w:hAnsi="Times New Roman" w:cs="Times New Roman"/>
          <w:sz w:val="24"/>
          <w:szCs w:val="24"/>
        </w:rPr>
        <w:t>, l’operatore interessato adotta, entro 24 ore e a proprie spese, le necessarie misure di prevenzione</w:t>
      </w:r>
      <w:r w:rsidR="00DC5BBC" w:rsidRPr="00C76852">
        <w:rPr>
          <w:rFonts w:ascii="Times New Roman" w:hAnsi="Times New Roman" w:cs="Times New Roman"/>
          <w:sz w:val="24"/>
          <w:szCs w:val="24"/>
        </w:rPr>
        <w:t xml:space="preserve"> e di messa in sicurezza. L’operatore deve far precedere gli interventi di cui al comma </w:t>
      </w:r>
      <w:proofErr w:type="gramStart"/>
      <w:r w:rsidR="00DC5BBC" w:rsidRPr="00C76852">
        <w:rPr>
          <w:rFonts w:ascii="Times New Roman" w:hAnsi="Times New Roman" w:cs="Times New Roman"/>
          <w:sz w:val="24"/>
          <w:szCs w:val="24"/>
        </w:rPr>
        <w:t>1</w:t>
      </w:r>
      <w:proofErr w:type="gramEnd"/>
      <w:r w:rsidR="00DC5BBC" w:rsidRPr="00C76852">
        <w:rPr>
          <w:rFonts w:ascii="Times New Roman" w:hAnsi="Times New Roman" w:cs="Times New Roman"/>
          <w:sz w:val="24"/>
          <w:szCs w:val="24"/>
        </w:rPr>
        <w:t xml:space="preserve"> da apposita comunicazione al comune, alla provincia, alla regione, o alla provincia autonoma nel cui territorio si prospetta l’evento lesivo, nonché al Prefetto della provincia che nelle 24 ore successive informa il Ministro dell’ambiente e della tutela del territorio.</w:t>
      </w:r>
    </w:p>
    <w:p w:rsidR="00DC5BBC" w:rsidRPr="00C76852" w:rsidRDefault="00B273D9" w:rsidP="00343A12">
      <w:pPr>
        <w:pStyle w:val="Paragrafoelenco"/>
        <w:numPr>
          <w:ilvl w:val="0"/>
          <w:numId w:val="1"/>
        </w:numPr>
        <w:spacing w:after="0"/>
        <w:ind w:left="0"/>
        <w:jc w:val="both"/>
        <w:rPr>
          <w:rFonts w:ascii="Times New Roman" w:hAnsi="Times New Roman" w:cs="Times New Roman"/>
          <w:sz w:val="24"/>
          <w:szCs w:val="24"/>
        </w:rPr>
      </w:pPr>
      <w:r w:rsidRPr="00C76852">
        <w:rPr>
          <w:rFonts w:ascii="Times New Roman" w:hAnsi="Times New Roman" w:cs="Times New Roman"/>
          <w:sz w:val="24"/>
          <w:szCs w:val="24"/>
        </w:rPr>
        <w:t xml:space="preserve">Tale comunicazione deve avere </w:t>
      </w:r>
      <w:proofErr w:type="gramStart"/>
      <w:r w:rsidRPr="00C76852">
        <w:rPr>
          <w:rFonts w:ascii="Times New Roman" w:hAnsi="Times New Roman" w:cs="Times New Roman"/>
          <w:sz w:val="24"/>
          <w:szCs w:val="24"/>
        </w:rPr>
        <w:t>ad</w:t>
      </w:r>
      <w:proofErr w:type="gramEnd"/>
      <w:r w:rsidRPr="00C76852">
        <w:rPr>
          <w:rFonts w:ascii="Times New Roman" w:hAnsi="Times New Roman" w:cs="Times New Roman"/>
          <w:sz w:val="24"/>
          <w:szCs w:val="24"/>
        </w:rPr>
        <w:t xml:space="preserve"> oggetto tutti gli aspetti pertinenti della situazione, ed in particolare le generalità dell’operatore, le caratteristiche del sito interessato, le matrici ambientali presumibilmente coinvolte e la descrizione degli interventi da eseguire. La comunicazione, non appena prevenuta al comune, abilita immediatamente l’operatore alla realizzazione degli interventi di cui al comma </w:t>
      </w:r>
      <w:proofErr w:type="gramStart"/>
      <w:r w:rsidRPr="00C76852">
        <w:rPr>
          <w:rFonts w:ascii="Times New Roman" w:hAnsi="Times New Roman" w:cs="Times New Roman"/>
          <w:sz w:val="24"/>
          <w:szCs w:val="24"/>
        </w:rPr>
        <w:t>1</w:t>
      </w:r>
      <w:proofErr w:type="gramEnd"/>
      <w:r w:rsidRPr="00C76852">
        <w:rPr>
          <w:rFonts w:ascii="Times New Roman" w:hAnsi="Times New Roman" w:cs="Times New Roman"/>
          <w:sz w:val="24"/>
          <w:szCs w:val="24"/>
        </w:rPr>
        <w:t xml:space="preserve">. Se l’operatore non provvede agli interventi di cui al comma </w:t>
      </w:r>
      <w:proofErr w:type="gramStart"/>
      <w:r w:rsidRPr="00C76852">
        <w:rPr>
          <w:rFonts w:ascii="Times New Roman" w:hAnsi="Times New Roman" w:cs="Times New Roman"/>
          <w:sz w:val="24"/>
          <w:szCs w:val="24"/>
        </w:rPr>
        <w:t>1</w:t>
      </w:r>
      <w:proofErr w:type="gramEnd"/>
      <w:r w:rsidRPr="00C76852">
        <w:rPr>
          <w:rFonts w:ascii="Times New Roman" w:hAnsi="Times New Roman" w:cs="Times New Roman"/>
          <w:sz w:val="24"/>
          <w:szCs w:val="24"/>
        </w:rPr>
        <w:t xml:space="preserve"> e alla comunicazione di cui al presente comma, l’autorità preposta al controllo o comunque il Ministero dell’ambiente e della tutela del territorio irroga una sanzione amministrativa non inferiore a mille euro né superiore a tremila euro per ogni giorno di ritardo.</w:t>
      </w:r>
    </w:p>
    <w:p w:rsidR="00B16C9F" w:rsidRPr="00C76852" w:rsidRDefault="00B273D9" w:rsidP="00343A12">
      <w:pPr>
        <w:spacing w:after="0"/>
        <w:jc w:val="both"/>
        <w:rPr>
          <w:rFonts w:ascii="Times New Roman" w:hAnsi="Times New Roman" w:cs="Times New Roman"/>
          <w:sz w:val="24"/>
          <w:szCs w:val="24"/>
        </w:rPr>
      </w:pPr>
      <w:r w:rsidRPr="00C76852">
        <w:rPr>
          <w:rFonts w:ascii="Times New Roman" w:hAnsi="Times New Roman" w:cs="Times New Roman"/>
          <w:sz w:val="24"/>
          <w:szCs w:val="24"/>
        </w:rPr>
        <w:t xml:space="preserve">Ne consegue che la complessità e la specificità degli adempimenti richiesti all’operatore per tali evenienze dal trascritto comma </w:t>
      </w:r>
      <w:proofErr w:type="gramStart"/>
      <w:r w:rsidRPr="00C76852">
        <w:rPr>
          <w:rFonts w:ascii="Times New Roman" w:hAnsi="Times New Roman" w:cs="Times New Roman"/>
          <w:sz w:val="24"/>
          <w:szCs w:val="24"/>
        </w:rPr>
        <w:t>2</w:t>
      </w:r>
      <w:proofErr w:type="gramEnd"/>
      <w:r w:rsidRPr="00C76852">
        <w:rPr>
          <w:rFonts w:ascii="Times New Roman" w:hAnsi="Times New Roman" w:cs="Times New Roman"/>
          <w:sz w:val="24"/>
          <w:szCs w:val="24"/>
        </w:rPr>
        <w:t xml:space="preserve"> escludono che il predetto possa esimersi dall’attuare nell’immediatezza del fatto, a sue spese, le necessarie misure di sicurezza e di prevenzione e dal dare l’apposita comunicazione agli enti interessati sol perché siano intervenuti sul luogo dell’inquinamento operatori dei suddetti Enti che, nel caso in esame, pur avevano invitato la società </w:t>
      </w:r>
      <w:r w:rsidR="00B16C9F" w:rsidRPr="00C76852">
        <w:rPr>
          <w:rFonts w:ascii="Times New Roman" w:hAnsi="Times New Roman" w:cs="Times New Roman"/>
          <w:sz w:val="24"/>
          <w:szCs w:val="24"/>
        </w:rPr>
        <w:t>al rispetto del precetto normativo.</w:t>
      </w:r>
      <w:r w:rsidR="00922629">
        <w:rPr>
          <w:rFonts w:ascii="Times New Roman" w:hAnsi="Times New Roman" w:cs="Times New Roman"/>
          <w:sz w:val="24"/>
          <w:szCs w:val="24"/>
        </w:rPr>
        <w:t xml:space="preserve"> </w:t>
      </w:r>
      <w:r w:rsidR="00B16C9F" w:rsidRPr="00C76852">
        <w:rPr>
          <w:rFonts w:ascii="Times New Roman" w:hAnsi="Times New Roman" w:cs="Times New Roman"/>
          <w:sz w:val="24"/>
          <w:szCs w:val="24"/>
        </w:rPr>
        <w:t>La comunicazione, nella specie omessa, non costituisce, infatti, un mero adempimento burocratico, ma serve per consentire agli organi preposti alla tutela ambientale del Comune, della Provincia e della Regione del territorio in cui si prospetta l’evento lesivo di prenderne compiutamente cognizione con riferimento ad ogni possibile implicazione e di verificare lo sviluppo delle iniziative ripristinatorie intraprese.</w:t>
      </w:r>
    </w:p>
    <w:p w:rsidR="00B16C9F" w:rsidRPr="00C76852" w:rsidRDefault="00B16C9F" w:rsidP="00343A12">
      <w:pPr>
        <w:spacing w:after="0"/>
        <w:jc w:val="both"/>
        <w:rPr>
          <w:rFonts w:ascii="Times New Roman" w:hAnsi="Times New Roman" w:cs="Times New Roman"/>
          <w:sz w:val="24"/>
          <w:szCs w:val="24"/>
        </w:rPr>
      </w:pPr>
      <w:r w:rsidRPr="00C76852">
        <w:rPr>
          <w:rFonts w:ascii="Times New Roman" w:hAnsi="Times New Roman" w:cs="Times New Roman"/>
          <w:sz w:val="24"/>
          <w:szCs w:val="24"/>
        </w:rPr>
        <w:t>Corretta, quindi, è l’affermazione di responsabilità essendo stato agevolmente ravvisato l’elemento psicologico del reato in capo ad un soggetto che ha tenuto</w:t>
      </w:r>
      <w:r w:rsidR="003158FE" w:rsidRPr="00C76852">
        <w:rPr>
          <w:rFonts w:ascii="Times New Roman" w:hAnsi="Times New Roman" w:cs="Times New Roman"/>
          <w:sz w:val="24"/>
          <w:szCs w:val="24"/>
        </w:rPr>
        <w:t xml:space="preserve"> una condotta omissiva, pur avvisato dai VVUU intervenuti, non rispettando l’obbligo imposto dalle norme soprai</w:t>
      </w:r>
      <w:r w:rsidR="00E76069">
        <w:rPr>
          <w:rFonts w:ascii="Times New Roman" w:hAnsi="Times New Roman" w:cs="Times New Roman"/>
          <w:sz w:val="24"/>
          <w:szCs w:val="24"/>
        </w:rPr>
        <w:t>n</w:t>
      </w:r>
      <w:r w:rsidR="003158FE" w:rsidRPr="00C76852">
        <w:rPr>
          <w:rFonts w:ascii="Times New Roman" w:hAnsi="Times New Roman" w:cs="Times New Roman"/>
          <w:sz w:val="24"/>
          <w:szCs w:val="24"/>
        </w:rPr>
        <w:t xml:space="preserve">dicate e che, comunque, ha omesso di dare la comunicazione dell’evento al prefetto come richiesto dal predetto comma </w:t>
      </w:r>
      <w:proofErr w:type="gramStart"/>
      <w:r w:rsidR="003158FE" w:rsidRPr="00C76852">
        <w:rPr>
          <w:rFonts w:ascii="Times New Roman" w:hAnsi="Times New Roman" w:cs="Times New Roman"/>
          <w:sz w:val="24"/>
          <w:szCs w:val="24"/>
        </w:rPr>
        <w:t>2</w:t>
      </w:r>
      <w:proofErr w:type="gramEnd"/>
      <w:r w:rsidR="003158FE" w:rsidRPr="00C76852">
        <w:rPr>
          <w:rFonts w:ascii="Times New Roman" w:hAnsi="Times New Roman" w:cs="Times New Roman"/>
          <w:sz w:val="24"/>
          <w:szCs w:val="24"/>
        </w:rPr>
        <w:t>.</w:t>
      </w:r>
    </w:p>
    <w:sectPr w:rsidR="00B16C9F" w:rsidRPr="00C76852" w:rsidSect="000E4571">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E1DB9"/>
    <w:multiLevelType w:val="hybridMultilevel"/>
    <w:tmpl w:val="84042B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F0"/>
    <w:rsid w:val="00032BF8"/>
    <w:rsid w:val="000E4571"/>
    <w:rsid w:val="00100902"/>
    <w:rsid w:val="00195D59"/>
    <w:rsid w:val="001E7BD6"/>
    <w:rsid w:val="003158FE"/>
    <w:rsid w:val="00343A12"/>
    <w:rsid w:val="00355383"/>
    <w:rsid w:val="00484806"/>
    <w:rsid w:val="00703BDB"/>
    <w:rsid w:val="007A7CEC"/>
    <w:rsid w:val="00871C12"/>
    <w:rsid w:val="00922629"/>
    <w:rsid w:val="009F21C4"/>
    <w:rsid w:val="00AC3954"/>
    <w:rsid w:val="00B058C7"/>
    <w:rsid w:val="00B16C9F"/>
    <w:rsid w:val="00B273D9"/>
    <w:rsid w:val="00C76852"/>
    <w:rsid w:val="00DC5BBC"/>
    <w:rsid w:val="00DC7FF0"/>
    <w:rsid w:val="00E76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3BDB"/>
    <w:pPr>
      <w:ind w:left="720"/>
      <w:contextualSpacing/>
    </w:pPr>
  </w:style>
  <w:style w:type="paragraph" w:styleId="NormaleWeb">
    <w:name w:val="Normal (Web)"/>
    <w:basedOn w:val="Normale"/>
    <w:uiPriority w:val="99"/>
    <w:unhideWhenUsed/>
    <w:rsid w:val="0035538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03BDB"/>
    <w:pPr>
      <w:ind w:left="720"/>
      <w:contextualSpacing/>
    </w:pPr>
  </w:style>
  <w:style w:type="paragraph" w:styleId="NormaleWeb">
    <w:name w:val="Normal (Web)"/>
    <w:basedOn w:val="Normale"/>
    <w:uiPriority w:val="99"/>
    <w:unhideWhenUsed/>
    <w:rsid w:val="0035538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852</Words>
  <Characters>4860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Tuttoambiente</cp:lastModifiedBy>
  <cp:revision>7</cp:revision>
  <dcterms:created xsi:type="dcterms:W3CDTF">2010-12-13T10:21:00Z</dcterms:created>
  <dcterms:modified xsi:type="dcterms:W3CDTF">2010-12-20T09:52:00Z</dcterms:modified>
</cp:coreProperties>
</file>