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18" w:rsidRDefault="00AD481D" w:rsidP="00A40518">
      <w:pPr>
        <w:spacing w:after="0" w:line="240" w:lineRule="auto"/>
        <w:jc w:val="both"/>
        <w:rPr>
          <w:rFonts w:ascii="Times New Roman" w:hAnsi="Times New Roman" w:cs="Times New Roman"/>
          <w:b/>
          <w:sz w:val="24"/>
          <w:szCs w:val="24"/>
        </w:rPr>
      </w:pPr>
      <w:r w:rsidRPr="00A40518">
        <w:rPr>
          <w:rFonts w:ascii="Times New Roman" w:hAnsi="Times New Roman" w:cs="Times New Roman"/>
          <w:color w:val="333333"/>
          <w:sz w:val="24"/>
          <w:szCs w:val="24"/>
        </w:rPr>
        <w:br/>
      </w:r>
      <w:r w:rsidR="006E4363">
        <w:rPr>
          <w:rFonts w:ascii="Times New Roman" w:hAnsi="Times New Roman" w:cs="Times New Roman"/>
          <w:b/>
          <w:sz w:val="24"/>
          <w:szCs w:val="24"/>
        </w:rPr>
        <w:t>Tar Veneto</w:t>
      </w:r>
      <w:r w:rsidR="00A40518">
        <w:rPr>
          <w:rFonts w:ascii="Times New Roman" w:hAnsi="Times New Roman" w:cs="Times New Roman"/>
          <w:b/>
          <w:sz w:val="24"/>
          <w:szCs w:val="24"/>
        </w:rPr>
        <w:t>, Sez.</w:t>
      </w:r>
      <w:r w:rsidR="006E4363">
        <w:rPr>
          <w:rFonts w:ascii="Times New Roman" w:hAnsi="Times New Roman" w:cs="Times New Roman"/>
          <w:b/>
          <w:sz w:val="24"/>
          <w:szCs w:val="24"/>
        </w:rPr>
        <w:t xml:space="preserve"> III</w:t>
      </w:r>
      <w:r w:rsidR="00DE2F88">
        <w:rPr>
          <w:rFonts w:ascii="Times New Roman" w:hAnsi="Times New Roman" w:cs="Times New Roman"/>
          <w:b/>
          <w:sz w:val="24"/>
          <w:szCs w:val="24"/>
        </w:rPr>
        <w:t>, n. 1335 del 17/12/2015</w:t>
      </w:r>
      <w:r w:rsidR="00A40518" w:rsidRPr="00A40518">
        <w:rPr>
          <w:rFonts w:ascii="Times New Roman" w:hAnsi="Times New Roman" w:cs="Times New Roman"/>
          <w:b/>
          <w:sz w:val="24"/>
          <w:szCs w:val="24"/>
        </w:rPr>
        <w:t xml:space="preserve"> – </w:t>
      </w:r>
      <w:proofErr w:type="spellStart"/>
      <w:r w:rsidR="00A40518" w:rsidRPr="00A40518">
        <w:rPr>
          <w:rFonts w:ascii="Times New Roman" w:hAnsi="Times New Roman" w:cs="Times New Roman"/>
          <w:b/>
          <w:sz w:val="24"/>
          <w:szCs w:val="24"/>
        </w:rPr>
        <w:t>Pres</w:t>
      </w:r>
      <w:proofErr w:type="spellEnd"/>
      <w:r w:rsidR="00A40518" w:rsidRPr="00A40518">
        <w:rPr>
          <w:rFonts w:ascii="Times New Roman" w:hAnsi="Times New Roman" w:cs="Times New Roman"/>
          <w:b/>
          <w:sz w:val="24"/>
          <w:szCs w:val="24"/>
        </w:rPr>
        <w:t xml:space="preserve">. </w:t>
      </w:r>
      <w:proofErr w:type="spellStart"/>
      <w:r w:rsidR="00DE2F88">
        <w:rPr>
          <w:rFonts w:ascii="Times New Roman" w:hAnsi="Times New Roman" w:cs="Times New Roman"/>
          <w:b/>
          <w:sz w:val="24"/>
          <w:szCs w:val="24"/>
        </w:rPr>
        <w:t>Settesoldi</w:t>
      </w:r>
      <w:proofErr w:type="spellEnd"/>
      <w:r w:rsidR="00A40518" w:rsidRPr="00A40518">
        <w:rPr>
          <w:rFonts w:ascii="Times New Roman" w:hAnsi="Times New Roman" w:cs="Times New Roman"/>
          <w:b/>
          <w:sz w:val="24"/>
          <w:szCs w:val="24"/>
        </w:rPr>
        <w:t xml:space="preserve">– Est. </w:t>
      </w:r>
      <w:r w:rsidR="00DE2F88">
        <w:rPr>
          <w:rFonts w:ascii="Times New Roman" w:hAnsi="Times New Roman" w:cs="Times New Roman"/>
          <w:b/>
          <w:sz w:val="24"/>
          <w:szCs w:val="24"/>
        </w:rPr>
        <w:t>Savoia</w:t>
      </w:r>
      <w:r w:rsidR="00A40518" w:rsidRPr="00A40518">
        <w:rPr>
          <w:rFonts w:ascii="Times New Roman" w:hAnsi="Times New Roman" w:cs="Times New Roman"/>
          <w:b/>
          <w:sz w:val="24"/>
          <w:szCs w:val="24"/>
        </w:rPr>
        <w:t xml:space="preserve"> – Ric. </w:t>
      </w:r>
      <w:r w:rsidR="00DE2F88">
        <w:rPr>
          <w:rFonts w:ascii="Times New Roman" w:hAnsi="Times New Roman" w:cs="Times New Roman"/>
          <w:b/>
          <w:sz w:val="24"/>
          <w:szCs w:val="24"/>
        </w:rPr>
        <w:t>F</w:t>
      </w:r>
      <w:r w:rsidR="00A40518" w:rsidRPr="00A40518">
        <w:rPr>
          <w:rFonts w:ascii="Times New Roman" w:hAnsi="Times New Roman" w:cs="Times New Roman"/>
          <w:b/>
          <w:sz w:val="24"/>
          <w:szCs w:val="24"/>
        </w:rPr>
        <w:t>.</w:t>
      </w:r>
      <w:r w:rsidR="00DE2F88">
        <w:rPr>
          <w:rFonts w:ascii="Times New Roman" w:hAnsi="Times New Roman" w:cs="Times New Roman"/>
          <w:b/>
          <w:sz w:val="24"/>
          <w:szCs w:val="24"/>
        </w:rPr>
        <w:t>G.</w:t>
      </w:r>
      <w:r w:rsidR="00A40518" w:rsidRPr="00A40518">
        <w:rPr>
          <w:rFonts w:ascii="Times New Roman" w:hAnsi="Times New Roman" w:cs="Times New Roman"/>
          <w:b/>
          <w:sz w:val="24"/>
          <w:szCs w:val="24"/>
        </w:rPr>
        <w:t xml:space="preserve"> </w:t>
      </w:r>
    </w:p>
    <w:p w:rsidR="00DE2F88" w:rsidRPr="00A40518" w:rsidRDefault="00DE2F88" w:rsidP="00A40518">
      <w:pPr>
        <w:spacing w:after="0" w:line="240" w:lineRule="auto"/>
        <w:jc w:val="both"/>
        <w:rPr>
          <w:rFonts w:ascii="Times New Roman" w:hAnsi="Times New Roman" w:cs="Times New Roman"/>
          <w:b/>
          <w:sz w:val="24"/>
          <w:szCs w:val="24"/>
        </w:rPr>
      </w:pPr>
    </w:p>
    <w:p w:rsidR="00A40518" w:rsidRPr="00A40518" w:rsidRDefault="001F0C8E" w:rsidP="00A405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INFORMAZIONE AMBIENTALE</w:t>
      </w:r>
      <w:bookmarkStart w:id="0" w:name="_GoBack"/>
      <w:bookmarkEnd w:id="0"/>
      <w:r w:rsidR="00A40518" w:rsidRPr="00A40518">
        <w:rPr>
          <w:rFonts w:ascii="Times New Roman" w:hAnsi="Times New Roman" w:cs="Times New Roman"/>
          <w:b/>
          <w:sz w:val="24"/>
          <w:szCs w:val="24"/>
        </w:rPr>
        <w:t xml:space="preserve"> </w:t>
      </w:r>
      <w:r w:rsidR="00A40518" w:rsidRPr="00A40518">
        <w:rPr>
          <w:rFonts w:ascii="Times New Roman" w:hAnsi="Times New Roman" w:cs="Times New Roman"/>
          <w:sz w:val="24"/>
          <w:szCs w:val="24"/>
        </w:rPr>
        <w:t xml:space="preserve"> – </w:t>
      </w:r>
      <w:r w:rsidR="00264515">
        <w:rPr>
          <w:rFonts w:ascii="Times New Roman" w:hAnsi="Times New Roman" w:cs="Times New Roman"/>
          <w:sz w:val="24"/>
          <w:szCs w:val="24"/>
        </w:rPr>
        <w:t>Quali limiti per l’accesso ai documenti?</w:t>
      </w:r>
    </w:p>
    <w:p w:rsidR="00A40518" w:rsidRPr="00A40518" w:rsidRDefault="00A40518" w:rsidP="00A40518">
      <w:pPr>
        <w:spacing w:after="0" w:line="240" w:lineRule="auto"/>
        <w:jc w:val="both"/>
        <w:rPr>
          <w:rFonts w:ascii="Times New Roman" w:hAnsi="Times New Roman" w:cs="Times New Roman"/>
          <w:sz w:val="24"/>
          <w:szCs w:val="24"/>
        </w:rPr>
      </w:pPr>
    </w:p>
    <w:p w:rsidR="00A40518" w:rsidRPr="00A40518" w:rsidRDefault="00264515" w:rsidP="00A4051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Secondo quanto previsto dal </w:t>
      </w:r>
      <w:proofErr w:type="spellStart"/>
      <w:r>
        <w:rPr>
          <w:rFonts w:ascii="Times New Roman" w:hAnsi="Times New Roman" w:cs="Times New Roman"/>
          <w:i/>
          <w:sz w:val="24"/>
          <w:szCs w:val="24"/>
        </w:rPr>
        <w:t>D.Lgs.</w:t>
      </w:r>
      <w:proofErr w:type="spellEnd"/>
      <w:r>
        <w:rPr>
          <w:rFonts w:ascii="Times New Roman" w:hAnsi="Times New Roman" w:cs="Times New Roman"/>
          <w:i/>
          <w:sz w:val="24"/>
          <w:szCs w:val="24"/>
        </w:rPr>
        <w:t xml:space="preserve"> 195/2005 in tema di accesso del pubblico all’informazione ambientale, l’autorità pubblica deve rendere disponibile a chiunque ne faccia richiesta, senza che questi debba dichiarare il proprio interesse, tutta la documentazione progettuale che non afferisca direttamente a profili involgenti il segreto industriale, secondo una valutazione necessariamente restrittiva in ordine agli eventuali</w:t>
      </w:r>
      <w:r w:rsidR="006E4363">
        <w:rPr>
          <w:rFonts w:ascii="Times New Roman" w:hAnsi="Times New Roman" w:cs="Times New Roman"/>
          <w:i/>
          <w:sz w:val="24"/>
          <w:szCs w:val="24"/>
        </w:rPr>
        <w:t xml:space="preserve"> profili ostativi, consentendo</w:t>
      </w:r>
      <w:r>
        <w:rPr>
          <w:rFonts w:ascii="Times New Roman" w:hAnsi="Times New Roman" w:cs="Times New Roman"/>
          <w:i/>
          <w:sz w:val="24"/>
          <w:szCs w:val="24"/>
        </w:rPr>
        <w:t>, se del caso, un accesso parziale (nel caso di specie la domanda era volta ad ottenere il rilascio di copia degli elaborati tecnico</w:t>
      </w:r>
      <w:r w:rsidR="006E4363">
        <w:rPr>
          <w:rFonts w:ascii="Times New Roman" w:hAnsi="Times New Roman" w:cs="Times New Roman"/>
          <w:i/>
          <w:sz w:val="24"/>
          <w:szCs w:val="24"/>
        </w:rPr>
        <w:t>-</w:t>
      </w:r>
      <w:r>
        <w:rPr>
          <w:rFonts w:ascii="Times New Roman" w:hAnsi="Times New Roman" w:cs="Times New Roman"/>
          <w:i/>
          <w:sz w:val="24"/>
          <w:szCs w:val="24"/>
        </w:rPr>
        <w:t xml:space="preserve"> amministrativi concernenti la concessione di </w:t>
      </w:r>
      <w:r w:rsidR="006E4363">
        <w:rPr>
          <w:rFonts w:ascii="Times New Roman" w:hAnsi="Times New Roman" w:cs="Times New Roman"/>
          <w:i/>
          <w:sz w:val="24"/>
          <w:szCs w:val="24"/>
        </w:rPr>
        <w:t xml:space="preserve">una </w:t>
      </w:r>
      <w:r>
        <w:rPr>
          <w:rFonts w:ascii="Times New Roman" w:hAnsi="Times New Roman" w:cs="Times New Roman"/>
          <w:i/>
          <w:sz w:val="24"/>
          <w:szCs w:val="24"/>
        </w:rPr>
        <w:t>piccola derivazione d’acqua a uso idroelettrico).</w:t>
      </w:r>
    </w:p>
    <w:p w:rsidR="00A40518" w:rsidRPr="00A40518" w:rsidRDefault="00A40518" w:rsidP="00A40518">
      <w:pPr>
        <w:spacing w:after="0" w:line="240" w:lineRule="auto"/>
        <w:jc w:val="both"/>
        <w:rPr>
          <w:rFonts w:ascii="Times New Roman" w:hAnsi="Times New Roman" w:cs="Times New Roman"/>
          <w:i/>
          <w:sz w:val="24"/>
          <w:szCs w:val="24"/>
        </w:rPr>
      </w:pPr>
    </w:p>
    <w:p w:rsidR="00A40518" w:rsidRPr="00A40518" w:rsidRDefault="00A40518" w:rsidP="00A40518">
      <w:pPr>
        <w:spacing w:after="0" w:line="240" w:lineRule="auto"/>
        <w:jc w:val="both"/>
        <w:rPr>
          <w:rFonts w:ascii="Times New Roman" w:hAnsi="Times New Roman" w:cs="Times New Roman"/>
          <w:b/>
          <w:sz w:val="24"/>
          <w:szCs w:val="24"/>
        </w:rPr>
      </w:pPr>
      <w:r w:rsidRPr="00A40518">
        <w:rPr>
          <w:rFonts w:ascii="Times New Roman" w:hAnsi="Times New Roman" w:cs="Times New Roman"/>
          <w:b/>
          <w:sz w:val="24"/>
          <w:szCs w:val="24"/>
        </w:rPr>
        <w:t>Fatto e diritto</w:t>
      </w:r>
    </w:p>
    <w:p w:rsidR="00A40518" w:rsidRDefault="00AD481D" w:rsidP="00A40518">
      <w:pPr>
        <w:spacing w:after="0" w:line="240" w:lineRule="auto"/>
        <w:jc w:val="both"/>
        <w:rPr>
          <w:rFonts w:ascii="Times New Roman" w:hAnsi="Times New Roman" w:cs="Times New Roman"/>
          <w:color w:val="333333"/>
          <w:sz w:val="24"/>
          <w:szCs w:val="24"/>
        </w:rPr>
      </w:pPr>
      <w:r w:rsidRPr="00A40518">
        <w:rPr>
          <w:rFonts w:ascii="Times New Roman" w:hAnsi="Times New Roman" w:cs="Times New Roman"/>
          <w:color w:val="333333"/>
          <w:sz w:val="24"/>
          <w:szCs w:val="24"/>
        </w:rPr>
        <w:t xml:space="preserve">Espone la ricorrente di aver presentato domanda volta a ottenere il rilascio di copia semplice degli elaborati tecnico amministrativi concernenti la concessione di piccola derivazione d’acqua a uso idroelettrico, ivi compresi gli elaborati di progetto presentati, ottenendo una risposta limitata alla presa visione a seguito di opposizione al rilascio di copia semplice da parte della ditta </w:t>
      </w:r>
      <w:proofErr w:type="spellStart"/>
      <w:r w:rsidRPr="00A40518">
        <w:rPr>
          <w:rFonts w:ascii="Times New Roman" w:hAnsi="Times New Roman" w:cs="Times New Roman"/>
          <w:color w:val="333333"/>
          <w:sz w:val="24"/>
          <w:szCs w:val="24"/>
        </w:rPr>
        <w:t>controinteressata</w:t>
      </w:r>
      <w:proofErr w:type="spellEnd"/>
      <w:r w:rsidRPr="00A40518">
        <w:rPr>
          <w:rFonts w:ascii="Times New Roman" w:hAnsi="Times New Roman" w:cs="Times New Roman"/>
          <w:color w:val="333333"/>
          <w:sz w:val="24"/>
          <w:szCs w:val="24"/>
        </w:rPr>
        <w:t xml:space="preserve"> a tutela della proprietà intellettuale e del know-how in essi contenuto, cui replicava affermando la sostanziale inutilità della modalità concessa, la qualificazione della documentazione richiesta come informazione ambientale ai sensi del decreto legislativo numero 195 del 2005, con obbligo da parte dell’amministrazione di una valutazione restrittiva delle ragioni di riservatezza con valutazione ponderata tra l’interesse pubblico di informazione ambientale e l’interesse tutelato dall’esclusione dall’accesso, insistendo per il rilascio e invitando il difensore civico regionale a intervenire sulla questione.</w:t>
      </w:r>
    </w:p>
    <w:p w:rsidR="00A40518" w:rsidRDefault="00AD481D" w:rsidP="00A40518">
      <w:pPr>
        <w:spacing w:after="0" w:line="240" w:lineRule="auto"/>
        <w:jc w:val="both"/>
        <w:rPr>
          <w:rFonts w:ascii="Times New Roman" w:hAnsi="Times New Roman" w:cs="Times New Roman"/>
          <w:color w:val="333333"/>
          <w:sz w:val="24"/>
          <w:szCs w:val="24"/>
        </w:rPr>
      </w:pPr>
      <w:r w:rsidRPr="00A40518">
        <w:rPr>
          <w:rFonts w:ascii="Times New Roman" w:hAnsi="Times New Roman" w:cs="Times New Roman"/>
          <w:color w:val="333333"/>
          <w:sz w:val="24"/>
          <w:szCs w:val="24"/>
        </w:rPr>
        <w:t>Questi, in accoglimento della richiesta, invitava lo sportello unico del demanio idrico della regione provincia di Belluno o ad adottare il provvedimento di accoglimento della richiesta di accesso secondo quanto considerato nella nota 10 marzo 2015 ovvero ad adottare un provvedimento confermativo motivato del rifiuto al rilascio della documentazione.</w:t>
      </w:r>
    </w:p>
    <w:p w:rsidR="00A40518" w:rsidRDefault="00AD481D" w:rsidP="00A40518">
      <w:pPr>
        <w:spacing w:after="0" w:line="240" w:lineRule="auto"/>
        <w:jc w:val="both"/>
        <w:rPr>
          <w:rFonts w:ascii="Times New Roman" w:hAnsi="Times New Roman" w:cs="Times New Roman"/>
          <w:color w:val="333333"/>
          <w:sz w:val="24"/>
          <w:szCs w:val="24"/>
        </w:rPr>
      </w:pPr>
      <w:r w:rsidRPr="00A40518">
        <w:rPr>
          <w:rFonts w:ascii="Times New Roman" w:hAnsi="Times New Roman" w:cs="Times New Roman"/>
          <w:color w:val="333333"/>
          <w:sz w:val="24"/>
          <w:szCs w:val="24"/>
        </w:rPr>
        <w:t>E infatti il provvedimento impugnato ribadisce che l’esercizio del diritto è consentito esclusivamente nella forma della presa visione come già dichiarato.</w:t>
      </w:r>
    </w:p>
    <w:p w:rsidR="00A40518" w:rsidRDefault="00AD481D" w:rsidP="00A40518">
      <w:pPr>
        <w:spacing w:after="0" w:line="240" w:lineRule="auto"/>
        <w:jc w:val="both"/>
        <w:rPr>
          <w:rFonts w:ascii="Times New Roman" w:hAnsi="Times New Roman" w:cs="Times New Roman"/>
          <w:color w:val="333333"/>
          <w:sz w:val="24"/>
          <w:szCs w:val="24"/>
        </w:rPr>
      </w:pPr>
      <w:r w:rsidRPr="00A40518">
        <w:rPr>
          <w:rFonts w:ascii="Times New Roman" w:hAnsi="Times New Roman" w:cs="Times New Roman"/>
          <w:color w:val="333333"/>
          <w:sz w:val="24"/>
          <w:szCs w:val="24"/>
        </w:rPr>
        <w:t xml:space="preserve">Ritiene il Collegio che il ricorso sia fondato secondo </w:t>
      </w:r>
      <w:r w:rsidR="00A40518">
        <w:rPr>
          <w:rFonts w:ascii="Times New Roman" w:hAnsi="Times New Roman" w:cs="Times New Roman"/>
          <w:color w:val="333333"/>
          <w:sz w:val="24"/>
          <w:szCs w:val="24"/>
        </w:rPr>
        <w:t>quanto specificato infra.</w:t>
      </w:r>
      <w:r w:rsidR="00A40518">
        <w:rPr>
          <w:rFonts w:ascii="Times New Roman" w:hAnsi="Times New Roman" w:cs="Times New Roman"/>
          <w:color w:val="333333"/>
          <w:sz w:val="24"/>
          <w:szCs w:val="24"/>
        </w:rPr>
        <w:br/>
      </w:r>
      <w:r w:rsidRPr="00A40518">
        <w:rPr>
          <w:rFonts w:ascii="Times New Roman" w:hAnsi="Times New Roman" w:cs="Times New Roman"/>
          <w:color w:val="333333"/>
          <w:sz w:val="24"/>
          <w:szCs w:val="24"/>
        </w:rPr>
        <w:t>È pacifico che nella specie si controverta in ordine a un procedimento relativo a informazioni ambientali secondo quanto previsto dal decreto legislativo numero 195 del 2005: orbene prevede l’articolo 3 comma 1 che l’autorità pubblica rende disponibile secondo le disposizioni del presente decreto l’informazione ambientale detenuta a chiunque ne faccia richiesta, senza che questi debba dichiarare il proprio interesse, prevedendo i casi di esclusione all’articolo cinque, in base al quale deve essere effettuata una valutazione ponderata fra l’interesse pubblico all’informazione ambientale e l’interesse tutelato dall’esclusione dall’accesso, con applicazione restrittiva da parte dell’amministrazione, consentendosi, se del caso, un acce</w:t>
      </w:r>
      <w:r w:rsidR="00A40518">
        <w:rPr>
          <w:rFonts w:ascii="Times New Roman" w:hAnsi="Times New Roman" w:cs="Times New Roman"/>
          <w:color w:val="333333"/>
          <w:sz w:val="24"/>
          <w:szCs w:val="24"/>
        </w:rPr>
        <w:t>sso parziale.</w:t>
      </w:r>
    </w:p>
    <w:p w:rsidR="00A40518" w:rsidRDefault="00AD481D" w:rsidP="00A40518">
      <w:pPr>
        <w:spacing w:after="0" w:line="240" w:lineRule="auto"/>
        <w:jc w:val="both"/>
        <w:rPr>
          <w:rFonts w:ascii="Times New Roman" w:hAnsi="Times New Roman" w:cs="Times New Roman"/>
          <w:color w:val="333333"/>
          <w:sz w:val="24"/>
          <w:szCs w:val="24"/>
        </w:rPr>
      </w:pPr>
      <w:r w:rsidRPr="00A40518">
        <w:rPr>
          <w:rFonts w:ascii="Times New Roman" w:hAnsi="Times New Roman" w:cs="Times New Roman"/>
          <w:color w:val="333333"/>
          <w:sz w:val="24"/>
          <w:szCs w:val="24"/>
        </w:rPr>
        <w:t xml:space="preserve">Detto che la legittima esigenza di tutela del segreto industriale non esime l’amministrazione da un puntuale esame delle ragioni opposte, non potendosi in altri termini l’amministrazione limitare ad assumere come irrimediabilmente ostativo l’avviso della ditta </w:t>
      </w:r>
      <w:proofErr w:type="spellStart"/>
      <w:r w:rsidRPr="00A40518">
        <w:rPr>
          <w:rFonts w:ascii="Times New Roman" w:hAnsi="Times New Roman" w:cs="Times New Roman"/>
          <w:color w:val="333333"/>
          <w:sz w:val="24"/>
          <w:szCs w:val="24"/>
        </w:rPr>
        <w:t>controinteressata</w:t>
      </w:r>
      <w:proofErr w:type="spellEnd"/>
      <w:r w:rsidRPr="00A40518">
        <w:rPr>
          <w:rFonts w:ascii="Times New Roman" w:hAnsi="Times New Roman" w:cs="Times New Roman"/>
          <w:color w:val="333333"/>
          <w:sz w:val="24"/>
          <w:szCs w:val="24"/>
        </w:rPr>
        <w:t xml:space="preserve"> ai fini dell’ostensione piuttosto che dell’estrazione di copia, nel caso in esame ben si sarebbe potuto consentire un accesso parziale, escludendosi solo ed esclusivamente quelle informazioni direttamente attinenti con il segreto industriale da tutelare.</w:t>
      </w:r>
    </w:p>
    <w:p w:rsidR="00A40518" w:rsidRDefault="00AD481D" w:rsidP="00A40518">
      <w:pPr>
        <w:spacing w:after="0" w:line="240" w:lineRule="auto"/>
        <w:jc w:val="both"/>
        <w:rPr>
          <w:rFonts w:ascii="Times New Roman" w:hAnsi="Times New Roman" w:cs="Times New Roman"/>
          <w:color w:val="333333"/>
          <w:sz w:val="24"/>
          <w:szCs w:val="24"/>
        </w:rPr>
      </w:pPr>
      <w:r w:rsidRPr="00A40518">
        <w:rPr>
          <w:rFonts w:ascii="Times New Roman" w:hAnsi="Times New Roman" w:cs="Times New Roman"/>
          <w:color w:val="333333"/>
          <w:sz w:val="24"/>
          <w:szCs w:val="24"/>
        </w:rPr>
        <w:t>Ed è in tali termini che deve essere accolta la domanda presentata, consentendosi appunto l’estrazione di copia di tutta la documentazione progettuale che non afferisca direttamente a profili involgenti il segreto industriale, secondo una valutazione necessariamente restrittiva in ordine agli eventuali profili ostativi.</w:t>
      </w:r>
    </w:p>
    <w:p w:rsidR="00A40518" w:rsidRDefault="00AD481D" w:rsidP="00A40518">
      <w:pPr>
        <w:spacing w:after="0" w:line="240" w:lineRule="auto"/>
        <w:jc w:val="both"/>
        <w:rPr>
          <w:rFonts w:ascii="Times New Roman" w:hAnsi="Times New Roman" w:cs="Times New Roman"/>
          <w:color w:val="333333"/>
          <w:sz w:val="24"/>
          <w:szCs w:val="24"/>
        </w:rPr>
      </w:pPr>
      <w:r w:rsidRPr="00A40518">
        <w:rPr>
          <w:rFonts w:ascii="Times New Roman" w:hAnsi="Times New Roman" w:cs="Times New Roman"/>
          <w:color w:val="333333"/>
          <w:sz w:val="24"/>
          <w:szCs w:val="24"/>
        </w:rPr>
        <w:lastRenderedPageBreak/>
        <w:t>Da ultimo l’amministrazione non avrebbe potuto, in presenza di una chiara indicazione da parte del difensore civico regionale, limitarsi alla mera riproposizione di quanto già affermato, con l’adozione di un atto meramente confermativo e non di un atto eventualmente di motivata conferma come espressamente richiesto dal difensore civico regionale.</w:t>
      </w:r>
    </w:p>
    <w:p w:rsidR="00A40518" w:rsidRDefault="00AD481D" w:rsidP="00A40518">
      <w:pPr>
        <w:spacing w:after="0" w:line="240" w:lineRule="auto"/>
        <w:jc w:val="both"/>
        <w:rPr>
          <w:rFonts w:ascii="Times New Roman" w:hAnsi="Times New Roman" w:cs="Times New Roman"/>
          <w:color w:val="333333"/>
          <w:sz w:val="24"/>
          <w:szCs w:val="24"/>
        </w:rPr>
      </w:pPr>
      <w:r w:rsidRPr="00A40518">
        <w:rPr>
          <w:rFonts w:ascii="Times New Roman" w:hAnsi="Times New Roman" w:cs="Times New Roman"/>
          <w:color w:val="333333"/>
          <w:sz w:val="24"/>
          <w:szCs w:val="24"/>
        </w:rPr>
        <w:t>In tale quadro il ricorso deve essere accolto con condanna dell’amministrazione resistente al pagamento delle spese di giudizio liquidate come in dispositivo.</w:t>
      </w:r>
    </w:p>
    <w:p w:rsidR="00DE2F88" w:rsidRDefault="00DE2F88" w:rsidP="00A40518">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[omissis]</w:t>
      </w:r>
    </w:p>
    <w:p w:rsidR="006008A0" w:rsidRPr="00A40518" w:rsidRDefault="00AD481D" w:rsidP="00A40518">
      <w:pPr>
        <w:spacing w:after="0" w:line="240" w:lineRule="auto"/>
        <w:jc w:val="both"/>
        <w:rPr>
          <w:rFonts w:ascii="Times New Roman" w:hAnsi="Times New Roman" w:cs="Times New Roman"/>
          <w:color w:val="333333"/>
          <w:sz w:val="24"/>
          <w:szCs w:val="24"/>
        </w:rPr>
      </w:pPr>
      <w:r w:rsidRPr="00A40518">
        <w:rPr>
          <w:rFonts w:ascii="Times New Roman" w:hAnsi="Times New Roman" w:cs="Times New Roman"/>
          <w:color w:val="333333"/>
          <w:sz w:val="24"/>
          <w:szCs w:val="24"/>
        </w:rPr>
        <w:br/>
      </w:r>
    </w:p>
    <w:sectPr w:rsidR="006008A0" w:rsidRPr="00A40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1D"/>
    <w:rsid w:val="001F0C8E"/>
    <w:rsid w:val="00264515"/>
    <w:rsid w:val="006008A0"/>
    <w:rsid w:val="006E4363"/>
    <w:rsid w:val="006F75FE"/>
    <w:rsid w:val="00A40518"/>
    <w:rsid w:val="00AD481D"/>
    <w:rsid w:val="00DE2F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05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05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688</Words>
  <Characters>3923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7</cp:revision>
  <cp:lastPrinted>2016-01-29T08:08:00Z</cp:lastPrinted>
  <dcterms:created xsi:type="dcterms:W3CDTF">2016-01-25T11:02:00Z</dcterms:created>
  <dcterms:modified xsi:type="dcterms:W3CDTF">2016-02-05T14:32:00Z</dcterms:modified>
</cp:coreProperties>
</file>