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6CF" w:rsidRPr="00C466CF" w:rsidRDefault="00C466CF" w:rsidP="00C466CF">
      <w:pPr>
        <w:spacing w:after="0" w:line="240" w:lineRule="auto"/>
        <w:jc w:val="both"/>
        <w:rPr>
          <w:rFonts w:ascii="Times New Roman" w:hAnsi="Times New Roman" w:cs="Times New Roman"/>
          <w:b/>
          <w:sz w:val="24"/>
          <w:szCs w:val="24"/>
        </w:rPr>
      </w:pPr>
      <w:r w:rsidRPr="00C466CF">
        <w:rPr>
          <w:rFonts w:ascii="Times New Roman" w:hAnsi="Times New Roman" w:cs="Times New Roman"/>
          <w:b/>
          <w:sz w:val="24"/>
          <w:szCs w:val="24"/>
        </w:rPr>
        <w:t xml:space="preserve">Cons. di Stato, Sez. V n. 1828 del 27/03/2013 – Pres. </w:t>
      </w:r>
      <w:proofErr w:type="spellStart"/>
      <w:r w:rsidRPr="00C466CF">
        <w:rPr>
          <w:rFonts w:ascii="Times New Roman" w:hAnsi="Times New Roman" w:cs="Times New Roman"/>
          <w:b/>
          <w:sz w:val="24"/>
          <w:szCs w:val="24"/>
        </w:rPr>
        <w:t>Atzeni</w:t>
      </w:r>
      <w:proofErr w:type="spellEnd"/>
      <w:r w:rsidRPr="00C466CF">
        <w:rPr>
          <w:rFonts w:ascii="Times New Roman" w:hAnsi="Times New Roman" w:cs="Times New Roman"/>
          <w:b/>
          <w:sz w:val="24"/>
          <w:szCs w:val="24"/>
        </w:rPr>
        <w:t xml:space="preserve"> – Est. Tarantino – Ric. Comune di Lauro c. Soc. I. Spa.</w:t>
      </w:r>
    </w:p>
    <w:p w:rsidR="009C13DB" w:rsidRDefault="009C13DB" w:rsidP="00C466CF">
      <w:pPr>
        <w:spacing w:after="0" w:line="240" w:lineRule="auto"/>
        <w:jc w:val="both"/>
        <w:rPr>
          <w:rFonts w:ascii="Times New Roman" w:hAnsi="Times New Roman" w:cs="Times New Roman"/>
          <w:b/>
          <w:sz w:val="24"/>
          <w:szCs w:val="24"/>
        </w:rPr>
      </w:pPr>
    </w:p>
    <w:p w:rsidR="00C466CF" w:rsidRPr="002D1A31" w:rsidRDefault="00C466CF" w:rsidP="00C466CF">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Rifiuti – </w:t>
      </w:r>
      <w:r w:rsidR="002D1A31" w:rsidRPr="002D1A31">
        <w:rPr>
          <w:rFonts w:ascii="Times New Roman" w:hAnsi="Times New Roman" w:cs="Times New Roman"/>
          <w:sz w:val="24"/>
          <w:szCs w:val="24"/>
        </w:rPr>
        <w:t>Annullamento procedura di aggiudicazione di affidamento del servizio integrato gestione rifiuti</w:t>
      </w:r>
    </w:p>
    <w:p w:rsidR="00C466CF" w:rsidRPr="00C466CF" w:rsidRDefault="00C466CF" w:rsidP="00C466CF">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In caso di affidamento del servizio integrato della gestione rifiuti è legittima la sentenza che annulli l’intera procedura di aggiudicazione quando il concorrente non aggiudicatario, pur impugnando soltanto l’aggiudicazione provvisoria, abbia contestato l’opzione amministrativa, viziata da incompetenza, di indire la procedura di gara e non meramente l’aggiudicazione.</w:t>
      </w:r>
    </w:p>
    <w:p w:rsidR="00C466CF" w:rsidRDefault="00C466CF" w:rsidP="00C466CF">
      <w:pPr>
        <w:spacing w:after="0" w:line="240" w:lineRule="auto"/>
        <w:jc w:val="both"/>
        <w:rPr>
          <w:rFonts w:ascii="Times New Roman" w:hAnsi="Times New Roman" w:cs="Times New Roman"/>
          <w:sz w:val="24"/>
          <w:szCs w:val="24"/>
        </w:rPr>
      </w:pPr>
    </w:p>
    <w:p w:rsidR="00C466CF" w:rsidRDefault="00C466CF" w:rsidP="00C466CF">
      <w:pPr>
        <w:spacing w:after="0" w:line="240" w:lineRule="auto"/>
        <w:jc w:val="both"/>
        <w:rPr>
          <w:rFonts w:ascii="Times New Roman" w:hAnsi="Times New Roman" w:cs="Times New Roman"/>
          <w:sz w:val="24"/>
          <w:szCs w:val="24"/>
        </w:rPr>
      </w:pPr>
    </w:p>
    <w:p w:rsidR="00C466CF" w:rsidRPr="00C466CF" w:rsidRDefault="00C466CF" w:rsidP="00C466CF">
      <w:pPr>
        <w:spacing w:after="0" w:line="240" w:lineRule="auto"/>
        <w:jc w:val="both"/>
        <w:rPr>
          <w:rFonts w:ascii="Times New Roman" w:hAnsi="Times New Roman" w:cs="Times New Roman"/>
          <w:sz w:val="24"/>
          <w:szCs w:val="24"/>
        </w:rPr>
      </w:pPr>
      <w:r w:rsidRPr="00C466CF">
        <w:rPr>
          <w:rFonts w:ascii="Times New Roman" w:hAnsi="Times New Roman" w:cs="Times New Roman"/>
          <w:sz w:val="24"/>
          <w:szCs w:val="24"/>
        </w:rPr>
        <w:t>FATTO</w:t>
      </w:r>
    </w:p>
    <w:p w:rsidR="00C466CF" w:rsidRPr="00C466CF" w:rsidRDefault="00C466CF" w:rsidP="00C466CF">
      <w:pPr>
        <w:spacing w:after="0" w:line="240" w:lineRule="auto"/>
        <w:jc w:val="both"/>
        <w:rPr>
          <w:rFonts w:ascii="Times New Roman" w:hAnsi="Times New Roman" w:cs="Times New Roman"/>
          <w:sz w:val="24"/>
          <w:szCs w:val="24"/>
        </w:rPr>
      </w:pPr>
      <w:r w:rsidRPr="00C466CF">
        <w:rPr>
          <w:rFonts w:ascii="Times New Roman" w:hAnsi="Times New Roman" w:cs="Times New Roman"/>
          <w:sz w:val="24"/>
          <w:szCs w:val="24"/>
        </w:rPr>
        <w:t xml:space="preserve">1. La sentenza, adottata ex art. 60 </w:t>
      </w:r>
      <w:proofErr w:type="spellStart"/>
      <w:r w:rsidRPr="00C466CF">
        <w:rPr>
          <w:rFonts w:ascii="Times New Roman" w:hAnsi="Times New Roman" w:cs="Times New Roman"/>
          <w:sz w:val="24"/>
          <w:szCs w:val="24"/>
        </w:rPr>
        <w:t>c.p.a.</w:t>
      </w:r>
      <w:proofErr w:type="spellEnd"/>
      <w:r w:rsidRPr="00C466CF">
        <w:rPr>
          <w:rFonts w:ascii="Times New Roman" w:hAnsi="Times New Roman" w:cs="Times New Roman"/>
          <w:sz w:val="24"/>
          <w:szCs w:val="24"/>
        </w:rPr>
        <w:t xml:space="preserve">, oggetto dell’odierno gravame ha accolto il ricorso introduttivo ed il ricorso con motivi aggiunti spiegati dalla s.p.a. </w:t>
      </w:r>
      <w:r>
        <w:rPr>
          <w:rFonts w:ascii="Times New Roman" w:hAnsi="Times New Roman" w:cs="Times New Roman"/>
          <w:sz w:val="24"/>
          <w:szCs w:val="24"/>
        </w:rPr>
        <w:t>I.</w:t>
      </w:r>
      <w:r w:rsidRPr="00C466CF">
        <w:rPr>
          <w:rFonts w:ascii="Times New Roman" w:hAnsi="Times New Roman" w:cs="Times New Roman"/>
          <w:sz w:val="24"/>
          <w:szCs w:val="24"/>
        </w:rPr>
        <w:t xml:space="preserve"> (società costituita a norma dell’art. 1 del D.L. 30/12/2009 n. 195, dalla Provincia di Avellino della quale è socio unico ed indicata dalla Provincia medesima come ente al quale affidare la gestione del ciclo integrato della raccolta dei rifiuti in ambito territoriale provinciale) avverso gli atti con i quali il Comune di Lauro ha disposto di procedere all’affidamento del servizio di raccolta dei rifiuti porta a porta e di trasporto degli stessi alla discarica con mezzi di proprietà comunale dati in comodato, di approvazione degli atti di gara e di aggiudicazione provvisoria della gara alla Cooperativa “</w:t>
      </w:r>
      <w:r w:rsidR="00322F6F">
        <w:rPr>
          <w:rFonts w:ascii="Times New Roman" w:hAnsi="Times New Roman" w:cs="Times New Roman"/>
          <w:sz w:val="24"/>
          <w:szCs w:val="24"/>
        </w:rPr>
        <w:t>I. A.</w:t>
      </w:r>
      <w:r w:rsidRPr="00C466CF">
        <w:rPr>
          <w:rFonts w:ascii="Times New Roman" w:hAnsi="Times New Roman" w:cs="Times New Roman"/>
          <w:sz w:val="24"/>
          <w:szCs w:val="24"/>
        </w:rPr>
        <w:t xml:space="preserve">” per il periodo dal 1 febbraio al 30 giugno 2012. Per l’effetto il TAR Campania, Salerno, Sez. II, ha annullato gli atti sopra indicati con effetto </w:t>
      </w:r>
      <w:proofErr w:type="spellStart"/>
      <w:r w:rsidRPr="00C466CF">
        <w:rPr>
          <w:rFonts w:ascii="Times New Roman" w:hAnsi="Times New Roman" w:cs="Times New Roman"/>
          <w:sz w:val="24"/>
          <w:szCs w:val="24"/>
        </w:rPr>
        <w:t>caducante</w:t>
      </w:r>
      <w:proofErr w:type="spellEnd"/>
      <w:r w:rsidRPr="00C466CF">
        <w:rPr>
          <w:rFonts w:ascii="Times New Roman" w:hAnsi="Times New Roman" w:cs="Times New Roman"/>
          <w:sz w:val="24"/>
          <w:szCs w:val="24"/>
        </w:rPr>
        <w:t xml:space="preserve"> per l’aggiudicazione definitiva medio tempore intervenuta.</w:t>
      </w:r>
    </w:p>
    <w:p w:rsidR="00C466CF" w:rsidRPr="00C466CF" w:rsidRDefault="00C466CF" w:rsidP="00C466CF">
      <w:pPr>
        <w:spacing w:after="0" w:line="240" w:lineRule="auto"/>
        <w:jc w:val="both"/>
        <w:rPr>
          <w:rFonts w:ascii="Times New Roman" w:hAnsi="Times New Roman" w:cs="Times New Roman"/>
          <w:sz w:val="24"/>
          <w:szCs w:val="24"/>
        </w:rPr>
      </w:pPr>
      <w:r w:rsidRPr="00C466CF">
        <w:rPr>
          <w:rFonts w:ascii="Times New Roman" w:hAnsi="Times New Roman" w:cs="Times New Roman"/>
          <w:sz w:val="24"/>
          <w:szCs w:val="24"/>
        </w:rPr>
        <w:t xml:space="preserve">2. Il primo Giudice respinta l’eccezione di intempestività del ricorso sollevata dall’odierno appellante in ordine alla impugnazione della deliberazione n. 61 del 7 dicembre 2011 della GM del Comune di Lauro, in quanto non immediatamente lesiva delle ragioni dell’originaria ricorrente, riteneva fondate nel merito le ragioni della s.p.a. </w:t>
      </w:r>
      <w:r>
        <w:rPr>
          <w:rFonts w:ascii="Times New Roman" w:hAnsi="Times New Roman" w:cs="Times New Roman"/>
          <w:sz w:val="24"/>
          <w:szCs w:val="24"/>
        </w:rPr>
        <w:t>I.</w:t>
      </w:r>
      <w:r w:rsidRPr="00C466CF">
        <w:rPr>
          <w:rFonts w:ascii="Times New Roman" w:hAnsi="Times New Roman" w:cs="Times New Roman"/>
          <w:sz w:val="24"/>
          <w:szCs w:val="24"/>
        </w:rPr>
        <w:t xml:space="preserve"> sulla scorta della ricostruzione della legislazione statale e regionale in materia di coordinamento del servizio di gestione dei rifiuti nella Regione Campania, oggetto di conduzione in stato d’emergenza a norma dell’art. 5 della legge 24/2/1992 n. 225 di cui è stata dichiarata la cessazione al 31 dicembre 2009 dall’art. 19 del D.L. 23/2/2008 n. 90 (convertito nella legge n. 123/2008).</w:t>
      </w:r>
    </w:p>
    <w:p w:rsidR="00C466CF" w:rsidRPr="00C466CF" w:rsidRDefault="00C466CF" w:rsidP="00C466CF">
      <w:pPr>
        <w:spacing w:after="0" w:line="240" w:lineRule="auto"/>
        <w:jc w:val="both"/>
        <w:rPr>
          <w:rFonts w:ascii="Times New Roman" w:hAnsi="Times New Roman" w:cs="Times New Roman"/>
          <w:sz w:val="24"/>
          <w:szCs w:val="24"/>
        </w:rPr>
      </w:pPr>
      <w:r w:rsidRPr="00C466CF">
        <w:rPr>
          <w:rFonts w:ascii="Times New Roman" w:hAnsi="Times New Roman" w:cs="Times New Roman"/>
          <w:sz w:val="24"/>
          <w:szCs w:val="24"/>
        </w:rPr>
        <w:t>2.1. Il filo logico-giuridico seguito nella sentenza appellata può essere riassunto nei seguenti termini: a) l’art. 201, comma 1, d.lgs. 152/2006, ha previsto che regioni e province autonome disciplinino forme e modi di cooperazione tra enti locali ricadenti nel medesimo ambito ottimale, “…</w:t>
      </w:r>
      <w:r w:rsidR="00322F6F">
        <w:rPr>
          <w:rFonts w:ascii="Times New Roman" w:hAnsi="Times New Roman" w:cs="Times New Roman"/>
          <w:sz w:val="24"/>
          <w:szCs w:val="24"/>
        </w:rPr>
        <w:t xml:space="preserve"> </w:t>
      </w:r>
      <w:r w:rsidRPr="00C466CF">
        <w:rPr>
          <w:rFonts w:ascii="Times New Roman" w:hAnsi="Times New Roman" w:cs="Times New Roman"/>
          <w:sz w:val="24"/>
          <w:szCs w:val="24"/>
        </w:rPr>
        <w:t>prevedendo che gli stessi costituiscano le Autorità d’ambito di cui al comma 2, alle quali è demandata, nel rispetto del principio di coordinamento con le competenze delle altre amministrazioni pubbliche, l’organizzazione, l’affidamento e il controllo del servizio di gestione integrata dei rifiuti”; b) l’art. 15, l.r. Campania, 28 marzo 2007, n. 4, individua come ATO il territorio di ciascuna provincia; c) l’art. 2, comma 186 bis, l. 191/2009, ha soppresso le Autorità d’ambito previste dal comma 2 del suddetto art. 201 del D.</w:t>
      </w:r>
      <w:r w:rsidR="00322F6F">
        <w:rPr>
          <w:rFonts w:ascii="Times New Roman" w:hAnsi="Times New Roman" w:cs="Times New Roman"/>
          <w:sz w:val="24"/>
          <w:szCs w:val="24"/>
        </w:rPr>
        <w:t xml:space="preserve"> </w:t>
      </w:r>
      <w:proofErr w:type="spellStart"/>
      <w:r w:rsidRPr="00C466CF">
        <w:rPr>
          <w:rFonts w:ascii="Times New Roman" w:hAnsi="Times New Roman" w:cs="Times New Roman"/>
          <w:sz w:val="24"/>
          <w:szCs w:val="24"/>
        </w:rPr>
        <w:t>Lgs</w:t>
      </w:r>
      <w:proofErr w:type="spellEnd"/>
      <w:r w:rsidRPr="00C466CF">
        <w:rPr>
          <w:rFonts w:ascii="Times New Roman" w:hAnsi="Times New Roman" w:cs="Times New Roman"/>
          <w:sz w:val="24"/>
          <w:szCs w:val="24"/>
        </w:rPr>
        <w:t>. n. 152/2006, ma non le circoscrizioni territoriali ottimali, e ciò con decorrenza ad un anno dalla data d’entrata in vigore della legge (termine poi prorogato al 31/12/2012 dall’art. 13 comma 2 del D.L. n. 216/2011 convertito nella legge n. 14/2012), con l’ulteriore previsione per la quale nel medesimo termine di un anno le Regioni “attribuiscono con legge le funzioni esercitate dalle Autorità, nel rispetto dei principi di sussidiarietà, differenziazione ed adeguatezza” e previsione per la quale “Le disposizioni di cui agli artt. 148 e 201 del D.</w:t>
      </w:r>
      <w:r w:rsidR="00322F6F">
        <w:rPr>
          <w:rFonts w:ascii="Times New Roman" w:hAnsi="Times New Roman" w:cs="Times New Roman"/>
          <w:sz w:val="24"/>
          <w:szCs w:val="24"/>
        </w:rPr>
        <w:t xml:space="preserve"> </w:t>
      </w:r>
      <w:proofErr w:type="spellStart"/>
      <w:r w:rsidRPr="00C466CF">
        <w:rPr>
          <w:rFonts w:ascii="Times New Roman" w:hAnsi="Times New Roman" w:cs="Times New Roman"/>
          <w:sz w:val="24"/>
          <w:szCs w:val="24"/>
        </w:rPr>
        <w:t>Lgs</w:t>
      </w:r>
      <w:proofErr w:type="spellEnd"/>
      <w:r w:rsidRPr="00C466CF">
        <w:rPr>
          <w:rFonts w:ascii="Times New Roman" w:hAnsi="Times New Roman" w:cs="Times New Roman"/>
          <w:sz w:val="24"/>
          <w:szCs w:val="24"/>
        </w:rPr>
        <w:t>. n. 152/2006 sono efficaci in ciascuna Regione fino alla data di entrata in vigore della legge regionale di cui al periodo precedente”; d) l’art. 11, comma 2, d.l. 195/2009, ha previsto per la Regione Campania che: “…</w:t>
      </w:r>
      <w:r w:rsidR="00322F6F">
        <w:rPr>
          <w:rFonts w:ascii="Times New Roman" w:hAnsi="Times New Roman" w:cs="Times New Roman"/>
          <w:sz w:val="24"/>
          <w:szCs w:val="24"/>
        </w:rPr>
        <w:t xml:space="preserve"> </w:t>
      </w:r>
      <w:r w:rsidRPr="00C466CF">
        <w:rPr>
          <w:rFonts w:ascii="Times New Roman" w:hAnsi="Times New Roman" w:cs="Times New Roman"/>
          <w:sz w:val="24"/>
          <w:szCs w:val="24"/>
        </w:rPr>
        <w:t xml:space="preserve">le amministrazioni provinciali, anche per il tramite delle relative società da intendere costituite, in via d’urgenza, nelle forma di assoluta ed integrale partecipazione e controllo da parte delle amministrazioni provinciali, prescindendo da comunicazioni o da altre formalità ed adempimenti procedurali, che, in fase di prima attuazione, </w:t>
      </w:r>
      <w:r w:rsidRPr="00C466CF">
        <w:rPr>
          <w:rFonts w:ascii="Times New Roman" w:hAnsi="Times New Roman" w:cs="Times New Roman"/>
          <w:sz w:val="24"/>
          <w:szCs w:val="24"/>
        </w:rPr>
        <w:lastRenderedPageBreak/>
        <w:t xml:space="preserve">possono essere amministrate anche da personale appartenente alle pubbliche amministrazioni, subentrano, fatto salvo quanto previsto dal comma 2-ter, nei contratti in corso con soggetti privati che attualmente svolgono in tutto o in parte le attività di raccolta, di trasporto, di trattamento, di smaltimento ovvero di recupero dei rifiuti. Le amministrazioni provinciali, in alternativa all’assunzione del servizio per il tramite delle suddette società possono affidare il servizio in via di somma urgenza, nonché prorogare i contratti in cui sono subentrate per una sola volta e per un periodo non superiore ad un anno con abbattimento del 3 per cento del corrispettivo negoziale inizialmente previsto”; e) l’art. 11, comma 2-ter, d.l. 195/2009, ha previsto in via transitoria la possibilità fino al termine del 31 dicembre 2011 (prorogato al 31 dicembre 2012 dall’art. 13 comma 5 del D.L. n. 216/2011 convertito nella legge n. 14/2012), che le sole attività di raccolta, di </w:t>
      </w:r>
      <w:proofErr w:type="spellStart"/>
      <w:r w:rsidRPr="00C466CF">
        <w:rPr>
          <w:rFonts w:ascii="Times New Roman" w:hAnsi="Times New Roman" w:cs="Times New Roman"/>
          <w:sz w:val="24"/>
          <w:szCs w:val="24"/>
        </w:rPr>
        <w:t>spazzamento</w:t>
      </w:r>
      <w:proofErr w:type="spellEnd"/>
      <w:r w:rsidRPr="00C466CF">
        <w:rPr>
          <w:rFonts w:ascii="Times New Roman" w:hAnsi="Times New Roman" w:cs="Times New Roman"/>
          <w:sz w:val="24"/>
          <w:szCs w:val="24"/>
        </w:rPr>
        <w:t xml:space="preserve"> e di trasporto dei rifiuti e di smaltimento o recupero inerenti alla raccolta differenziata continuino ad essere gestite secondo le attuali modalità e forme procedimentali dai Comuni; f) l’iniziativa del Comune di Lauro si colloca al di fuori de</w:t>
      </w:r>
      <w:r w:rsidR="00322F6F">
        <w:rPr>
          <w:rFonts w:ascii="Times New Roman" w:hAnsi="Times New Roman" w:cs="Times New Roman"/>
          <w:sz w:val="24"/>
          <w:szCs w:val="24"/>
        </w:rPr>
        <w:t>lla deroga prevista dal comma 2-</w:t>
      </w:r>
      <w:r w:rsidRPr="00C466CF">
        <w:rPr>
          <w:rFonts w:ascii="Times New Roman" w:hAnsi="Times New Roman" w:cs="Times New Roman"/>
          <w:sz w:val="24"/>
          <w:szCs w:val="24"/>
        </w:rPr>
        <w:t xml:space="preserve">ter dell’art. 11, d.l. 195/2009, perché muta modalità di gestione del servizio </w:t>
      </w:r>
      <w:proofErr w:type="spellStart"/>
      <w:r w:rsidRPr="00C466CF">
        <w:rPr>
          <w:rFonts w:ascii="Times New Roman" w:hAnsi="Times New Roman" w:cs="Times New Roman"/>
          <w:sz w:val="24"/>
          <w:szCs w:val="24"/>
        </w:rPr>
        <w:t>esternalizzandolo</w:t>
      </w:r>
      <w:proofErr w:type="spellEnd"/>
      <w:r w:rsidRPr="00C466CF">
        <w:rPr>
          <w:rFonts w:ascii="Times New Roman" w:hAnsi="Times New Roman" w:cs="Times New Roman"/>
          <w:sz w:val="24"/>
          <w:szCs w:val="24"/>
        </w:rPr>
        <w:t>, mentre prima vi provvedeva in proprio; g) da ultimo, la pronuncia gravata disattendeva le censure di costituzionalità manifestate dall’amministrazione resistente nei confronti del citato art. 11, per violazione degli artt. 114, 117, commi 1-3 e 118 commi 1-2, cost. in tema di autonomia degli enti locali, ritenendole manifestamente infondate.</w:t>
      </w:r>
    </w:p>
    <w:p w:rsidR="00322F6F" w:rsidRDefault="00322F6F" w:rsidP="00C466CF">
      <w:pPr>
        <w:spacing w:after="0" w:line="240" w:lineRule="auto"/>
        <w:jc w:val="both"/>
        <w:rPr>
          <w:rFonts w:ascii="Times New Roman" w:hAnsi="Times New Roman" w:cs="Times New Roman"/>
          <w:sz w:val="24"/>
          <w:szCs w:val="24"/>
        </w:rPr>
      </w:pPr>
    </w:p>
    <w:p w:rsidR="00C466CF" w:rsidRPr="00C466CF" w:rsidRDefault="00C466CF" w:rsidP="00C466CF">
      <w:pPr>
        <w:spacing w:after="0" w:line="240" w:lineRule="auto"/>
        <w:jc w:val="both"/>
        <w:rPr>
          <w:rFonts w:ascii="Times New Roman" w:hAnsi="Times New Roman" w:cs="Times New Roman"/>
          <w:sz w:val="24"/>
          <w:szCs w:val="24"/>
        </w:rPr>
      </w:pPr>
      <w:r w:rsidRPr="00C466CF">
        <w:rPr>
          <w:rFonts w:ascii="Times New Roman" w:hAnsi="Times New Roman" w:cs="Times New Roman"/>
          <w:sz w:val="24"/>
          <w:szCs w:val="24"/>
        </w:rPr>
        <w:t>DIRITTO</w:t>
      </w:r>
    </w:p>
    <w:p w:rsidR="00C466CF" w:rsidRPr="00C466CF" w:rsidRDefault="00C466CF" w:rsidP="00C466CF">
      <w:pPr>
        <w:spacing w:after="0" w:line="240" w:lineRule="auto"/>
        <w:jc w:val="both"/>
        <w:rPr>
          <w:rFonts w:ascii="Times New Roman" w:hAnsi="Times New Roman" w:cs="Times New Roman"/>
          <w:sz w:val="24"/>
          <w:szCs w:val="24"/>
        </w:rPr>
      </w:pPr>
      <w:r w:rsidRPr="00C466CF">
        <w:rPr>
          <w:rFonts w:ascii="Times New Roman" w:hAnsi="Times New Roman" w:cs="Times New Roman"/>
          <w:sz w:val="24"/>
          <w:szCs w:val="24"/>
        </w:rPr>
        <w:t xml:space="preserve">1. Propone appello il Comune di Lauro che espone numerose eccezioni processuali e di merito tese all’annullamento della sentenza gravata e ripropone questione di costituzionalità dell’art. 11, d.l. 195/2009. Si costituiscono in giudizio la s.p.a. </w:t>
      </w:r>
      <w:r w:rsidR="00322F6F">
        <w:rPr>
          <w:rFonts w:ascii="Times New Roman" w:hAnsi="Times New Roman" w:cs="Times New Roman"/>
          <w:sz w:val="24"/>
          <w:szCs w:val="24"/>
        </w:rPr>
        <w:t>I.</w:t>
      </w:r>
      <w:r w:rsidRPr="00C466CF">
        <w:rPr>
          <w:rFonts w:ascii="Times New Roman" w:hAnsi="Times New Roman" w:cs="Times New Roman"/>
          <w:sz w:val="24"/>
          <w:szCs w:val="24"/>
        </w:rPr>
        <w:t xml:space="preserve"> con memoria di costituzione del 10 maggio 2012 e successiva produzione di memoria del 30 maggio 2012 e la Provincia di Avellino con memoria di costituzione del 28 maggio 2012, chiedendo la reiezione dell’appello e la conferma della pronuncia gravata.</w:t>
      </w:r>
    </w:p>
    <w:p w:rsidR="00C466CF" w:rsidRPr="00C466CF" w:rsidRDefault="00C466CF" w:rsidP="00C466CF">
      <w:pPr>
        <w:spacing w:after="0" w:line="240" w:lineRule="auto"/>
        <w:jc w:val="both"/>
        <w:rPr>
          <w:rFonts w:ascii="Times New Roman" w:hAnsi="Times New Roman" w:cs="Times New Roman"/>
          <w:sz w:val="24"/>
          <w:szCs w:val="24"/>
        </w:rPr>
      </w:pPr>
      <w:r w:rsidRPr="00C466CF">
        <w:rPr>
          <w:rFonts w:ascii="Times New Roman" w:hAnsi="Times New Roman" w:cs="Times New Roman"/>
          <w:sz w:val="24"/>
          <w:szCs w:val="24"/>
        </w:rPr>
        <w:t xml:space="preserve">2. Preliminarmente va valutata l’eccezione di inammissibilità del ricorso introduttivo già proposta in prime cure e disattesa dal TAR campano. La s.p.a. </w:t>
      </w:r>
      <w:r>
        <w:rPr>
          <w:rFonts w:ascii="Times New Roman" w:hAnsi="Times New Roman" w:cs="Times New Roman"/>
          <w:sz w:val="24"/>
          <w:szCs w:val="24"/>
        </w:rPr>
        <w:t>I.</w:t>
      </w:r>
      <w:r w:rsidRPr="00C466CF">
        <w:rPr>
          <w:rFonts w:ascii="Times New Roman" w:hAnsi="Times New Roman" w:cs="Times New Roman"/>
          <w:sz w:val="24"/>
          <w:szCs w:val="24"/>
        </w:rPr>
        <w:t xml:space="preserve"> non ha impugnato la delibera G.C. n. 61/2011, che manifesta la volontà di non affidamento del servizio all’odierna appellata, nonostante della stessa fosse a conoscenza come si evincerebbe dal ricorso introduttivo e dalla determina dirigenziale n. 270/2011. In primo grado, l’eccezione è stata respinta sulla scorta del carattere non immediatamente lesivo della delibera in questione, atteso che la stessa demanda al responsabile del servizio la scelta tra l’affidamento del servizio con proceda di evidenza pubblica e della mancata indicazione da parte del Comune di Lauro dell’atto con il quale l’odierna appellata sarebbe venuta a conoscenza della stessa. La ricostruzione proposta dall’amministrazione comunale appellante non convince per distinti profili. Innanzitutto, la delibera citata impegna un organo della stessa amministrazione comunale e non produce quegli effetti esterni, che si manifestano solo con la pubblicazione degli atti di gara. Inoltre, la delibera in questione esprime indirizzi finalizzati all’affidamento del servizio senza annullare completamente i margini di valutazione del responsabile del servizio, pertanto anche sotto questo profilo appare corretta la valutazione del primo giudice di non far discendere dalla mancata impugnazione della citata delibera l’inammissibilità del ricorso introduttivo.</w:t>
      </w:r>
    </w:p>
    <w:p w:rsidR="00C466CF" w:rsidRPr="00C466CF" w:rsidRDefault="00C466CF" w:rsidP="00C466CF">
      <w:pPr>
        <w:spacing w:after="0" w:line="240" w:lineRule="auto"/>
        <w:jc w:val="both"/>
        <w:rPr>
          <w:rFonts w:ascii="Times New Roman" w:hAnsi="Times New Roman" w:cs="Times New Roman"/>
          <w:sz w:val="24"/>
          <w:szCs w:val="24"/>
        </w:rPr>
      </w:pPr>
      <w:r w:rsidRPr="00C466CF">
        <w:rPr>
          <w:rFonts w:ascii="Times New Roman" w:hAnsi="Times New Roman" w:cs="Times New Roman"/>
          <w:sz w:val="24"/>
          <w:szCs w:val="24"/>
        </w:rPr>
        <w:t xml:space="preserve">3. Con una seconda eccezione la difesa del Comune appellante invoca l’improcedibilità del ricorso per non avere la s.p.a. </w:t>
      </w:r>
      <w:r w:rsidR="00322F6F">
        <w:rPr>
          <w:rFonts w:ascii="Times New Roman" w:hAnsi="Times New Roman" w:cs="Times New Roman"/>
          <w:sz w:val="24"/>
          <w:szCs w:val="24"/>
        </w:rPr>
        <w:t>I.</w:t>
      </w:r>
      <w:r w:rsidRPr="00C466CF">
        <w:rPr>
          <w:rFonts w:ascii="Times New Roman" w:hAnsi="Times New Roman" w:cs="Times New Roman"/>
          <w:sz w:val="24"/>
          <w:szCs w:val="24"/>
        </w:rPr>
        <w:t xml:space="preserve"> impugnato l’aggiudicazione definitiva, ma solo quella provvisoria, non potendosi nella fattispecie invocare alcun effetto </w:t>
      </w:r>
      <w:proofErr w:type="spellStart"/>
      <w:r w:rsidRPr="00C466CF">
        <w:rPr>
          <w:rFonts w:ascii="Times New Roman" w:hAnsi="Times New Roman" w:cs="Times New Roman"/>
          <w:sz w:val="24"/>
          <w:szCs w:val="24"/>
        </w:rPr>
        <w:t>caducante</w:t>
      </w:r>
      <w:proofErr w:type="spellEnd"/>
      <w:r w:rsidRPr="00C466CF">
        <w:rPr>
          <w:rFonts w:ascii="Times New Roman" w:hAnsi="Times New Roman" w:cs="Times New Roman"/>
          <w:sz w:val="24"/>
          <w:szCs w:val="24"/>
        </w:rPr>
        <w:t xml:space="preserve"> sull’aggiudicazione definitiva dall’annullamento degli atti presupposti. A sostegno del proprio assunto l’appellante richiama numerose pronunce anche di questo Consiglio. L’eccezione è, però, infondata nei termini che seguono. Com’è noto la giurisprudenza amministrativa con orientamento consolidato, confermato, da ultimo, da Cons. St., Ad. </w:t>
      </w:r>
      <w:proofErr w:type="spellStart"/>
      <w:r w:rsidRPr="00C466CF">
        <w:rPr>
          <w:rFonts w:ascii="Times New Roman" w:hAnsi="Times New Roman" w:cs="Times New Roman"/>
          <w:sz w:val="24"/>
          <w:szCs w:val="24"/>
        </w:rPr>
        <w:t>Plen</w:t>
      </w:r>
      <w:proofErr w:type="spellEnd"/>
      <w:r w:rsidRPr="00C466CF">
        <w:rPr>
          <w:rFonts w:ascii="Times New Roman" w:hAnsi="Times New Roman" w:cs="Times New Roman"/>
          <w:sz w:val="24"/>
          <w:szCs w:val="24"/>
        </w:rPr>
        <w:t xml:space="preserve">., n. 31/2012, ha più volte ribadito la relazione giuridica che lega l’aggiudicazione provvisoria e quella definitiva sul piano sostanziale e processuale, nel senso che l'aggiudicazione provvisoria di una gara d'appalto, avendo natura di atto </w:t>
      </w:r>
      <w:proofErr w:type="spellStart"/>
      <w:r w:rsidRPr="00C466CF">
        <w:rPr>
          <w:rFonts w:ascii="Times New Roman" w:hAnsi="Times New Roman" w:cs="Times New Roman"/>
          <w:sz w:val="24"/>
          <w:szCs w:val="24"/>
        </w:rPr>
        <w:t>endoprocedimentale</w:t>
      </w:r>
      <w:proofErr w:type="spellEnd"/>
      <w:r w:rsidRPr="00C466CF">
        <w:rPr>
          <w:rFonts w:ascii="Times New Roman" w:hAnsi="Times New Roman" w:cs="Times New Roman"/>
          <w:sz w:val="24"/>
          <w:szCs w:val="24"/>
        </w:rPr>
        <w:t xml:space="preserve"> ad </w:t>
      </w:r>
      <w:r w:rsidRPr="00C466CF">
        <w:rPr>
          <w:rFonts w:ascii="Times New Roman" w:hAnsi="Times New Roman" w:cs="Times New Roman"/>
          <w:sz w:val="24"/>
          <w:szCs w:val="24"/>
        </w:rPr>
        <w:lastRenderedPageBreak/>
        <w:t>effetti ancora instabili e del tutto interinali, è inidonea a produrre la definitiva lesione della concorrente non risultata aggiudicataria, che si verifica solo con l'aggiudicazione definitiva, che non costituisce atto meramente confermativo della prima e in riferimento esclusivamente alla quale, quindi, va verificata la tempestività del ricorso. Pertanto, l’impugnazione dell’aggiudicazione provvisoria “…</w:t>
      </w:r>
      <w:r w:rsidR="00322F6F">
        <w:rPr>
          <w:rFonts w:ascii="Times New Roman" w:hAnsi="Times New Roman" w:cs="Times New Roman"/>
          <w:sz w:val="24"/>
          <w:szCs w:val="24"/>
        </w:rPr>
        <w:t xml:space="preserve"> </w:t>
      </w:r>
      <w:r w:rsidRPr="00C466CF">
        <w:rPr>
          <w:rFonts w:ascii="Times New Roman" w:hAnsi="Times New Roman" w:cs="Times New Roman"/>
          <w:sz w:val="24"/>
          <w:szCs w:val="24"/>
        </w:rPr>
        <w:t xml:space="preserve">è comunque condizionata, ai fini della sua procedibilità, alla tempestiva impugnazione con motivi aggiunti anche dell'aggiudicazione definitiva che successivamente intervenga (cfr. Cons. Stato, Sez. </w:t>
      </w:r>
      <w:proofErr w:type="spellStart"/>
      <w:r w:rsidRPr="00C466CF">
        <w:rPr>
          <w:rFonts w:ascii="Times New Roman" w:hAnsi="Times New Roman" w:cs="Times New Roman"/>
          <w:sz w:val="24"/>
          <w:szCs w:val="24"/>
        </w:rPr>
        <w:t>VI</w:t>
      </w:r>
      <w:proofErr w:type="spellEnd"/>
      <w:r w:rsidRPr="00C466CF">
        <w:rPr>
          <w:rFonts w:ascii="Times New Roman" w:hAnsi="Times New Roman" w:cs="Times New Roman"/>
          <w:sz w:val="24"/>
          <w:szCs w:val="24"/>
        </w:rPr>
        <w:t xml:space="preserve">, 27 aprile 2011 n. 2482, in questa Rassegna 2011, I, 607; Cons. Stato, Sez. V, 26 novembre 2008 n. 5485; Cons. Stato, Sez. </w:t>
      </w:r>
      <w:proofErr w:type="spellStart"/>
      <w:r w:rsidRPr="00C466CF">
        <w:rPr>
          <w:rFonts w:ascii="Times New Roman" w:hAnsi="Times New Roman" w:cs="Times New Roman"/>
          <w:sz w:val="24"/>
          <w:szCs w:val="24"/>
        </w:rPr>
        <w:t>VI</w:t>
      </w:r>
      <w:proofErr w:type="spellEnd"/>
      <w:r w:rsidRPr="00C466CF">
        <w:rPr>
          <w:rFonts w:ascii="Times New Roman" w:hAnsi="Times New Roman" w:cs="Times New Roman"/>
          <w:sz w:val="24"/>
          <w:szCs w:val="24"/>
        </w:rPr>
        <w:t xml:space="preserve">, 18 marzo 2003 n. 1417, in Cons. Stato 2003, I, 651)” (così, Cons. St., Ad. </w:t>
      </w:r>
      <w:proofErr w:type="spellStart"/>
      <w:r w:rsidRPr="00C466CF">
        <w:rPr>
          <w:rFonts w:ascii="Times New Roman" w:hAnsi="Times New Roman" w:cs="Times New Roman"/>
          <w:sz w:val="24"/>
          <w:szCs w:val="24"/>
        </w:rPr>
        <w:t>Plen</w:t>
      </w:r>
      <w:proofErr w:type="spellEnd"/>
      <w:r w:rsidRPr="00C466CF">
        <w:rPr>
          <w:rFonts w:ascii="Times New Roman" w:hAnsi="Times New Roman" w:cs="Times New Roman"/>
          <w:sz w:val="24"/>
          <w:szCs w:val="24"/>
        </w:rPr>
        <w:t>., n. 31/2012). Questo principio appare granitico nel caso in cui ad impugnare l’aggiudicazione provvisoria sia il concorrente non aggiudicatario: è la fattispecie analizzata dall’Adunanza Plenaria, sopra richiamata, mentre la problematica presente profili da discutere nel caso in cui l’impugnazione provenga da un soggetto che contesti in radice la scelta della stazione appaltante di bandire la procedura di gara.</w:t>
      </w:r>
    </w:p>
    <w:p w:rsidR="00C466CF" w:rsidRPr="00C466CF" w:rsidRDefault="00C466CF" w:rsidP="00C466CF">
      <w:pPr>
        <w:spacing w:after="0" w:line="240" w:lineRule="auto"/>
        <w:jc w:val="both"/>
        <w:rPr>
          <w:rFonts w:ascii="Times New Roman" w:hAnsi="Times New Roman" w:cs="Times New Roman"/>
          <w:sz w:val="24"/>
          <w:szCs w:val="24"/>
        </w:rPr>
      </w:pPr>
      <w:r w:rsidRPr="00C466CF">
        <w:rPr>
          <w:rFonts w:ascii="Times New Roman" w:hAnsi="Times New Roman" w:cs="Times New Roman"/>
          <w:sz w:val="24"/>
          <w:szCs w:val="24"/>
        </w:rPr>
        <w:t xml:space="preserve">La soluzione prescelta di valutare </w:t>
      </w:r>
      <w:proofErr w:type="spellStart"/>
      <w:r w:rsidRPr="00C466CF">
        <w:rPr>
          <w:rFonts w:ascii="Times New Roman" w:hAnsi="Times New Roman" w:cs="Times New Roman"/>
          <w:sz w:val="24"/>
          <w:szCs w:val="24"/>
        </w:rPr>
        <w:t>improcedibile</w:t>
      </w:r>
      <w:proofErr w:type="spellEnd"/>
      <w:r w:rsidRPr="00C466CF">
        <w:rPr>
          <w:rFonts w:ascii="Times New Roman" w:hAnsi="Times New Roman" w:cs="Times New Roman"/>
          <w:sz w:val="24"/>
          <w:szCs w:val="24"/>
        </w:rPr>
        <w:t xml:space="preserve"> il ricorso avverso l’aggiudicazione provvisoria in caso di mancata impugnazione dell’aggiudicazione definitiva poggia sull’idea che i due atti manifestino un’autonoma lesione all’interesse legittimo azionato dal concorrente non aggiudicatario. </w:t>
      </w:r>
      <w:proofErr w:type="spellStart"/>
      <w:r w:rsidRPr="00C466CF">
        <w:rPr>
          <w:rFonts w:ascii="Times New Roman" w:hAnsi="Times New Roman" w:cs="Times New Roman"/>
          <w:sz w:val="24"/>
          <w:szCs w:val="24"/>
        </w:rPr>
        <w:t>Epperò</w:t>
      </w:r>
      <w:proofErr w:type="spellEnd"/>
      <w:r w:rsidRPr="00C466CF">
        <w:rPr>
          <w:rFonts w:ascii="Times New Roman" w:hAnsi="Times New Roman" w:cs="Times New Roman"/>
          <w:sz w:val="24"/>
          <w:szCs w:val="24"/>
        </w:rPr>
        <w:t xml:space="preserve">, l’instabilità degli effetti dell’aggiudicazione provvisoria non obbliga all’immediata impugnazione, ma </w:t>
      </w:r>
      <w:proofErr w:type="spellStart"/>
      <w:r w:rsidRPr="00C466CF">
        <w:rPr>
          <w:rFonts w:ascii="Times New Roman" w:hAnsi="Times New Roman" w:cs="Times New Roman"/>
          <w:sz w:val="24"/>
          <w:szCs w:val="24"/>
        </w:rPr>
        <w:t>facultizza</w:t>
      </w:r>
      <w:proofErr w:type="spellEnd"/>
      <w:r w:rsidRPr="00C466CF">
        <w:rPr>
          <w:rFonts w:ascii="Times New Roman" w:hAnsi="Times New Roman" w:cs="Times New Roman"/>
          <w:sz w:val="24"/>
          <w:szCs w:val="24"/>
        </w:rPr>
        <w:t xml:space="preserve"> alla stessa. Si tratta di due atti connotati da autonome valutazioni dell’amministrazione in merito all’esito della gara, tali che la rimozione della prima non caduca automaticamente la seconda, poiché quest’ultima non ne è l’esito ineluttabile, ma il frutto di ulteriore esercizio del potere discrezionale dell’amministrazione. Pertanto, il bene della vita del concorrente che assume di essere stato illegittimamente </w:t>
      </w:r>
      <w:proofErr w:type="spellStart"/>
      <w:r w:rsidRPr="00C466CF">
        <w:rPr>
          <w:rFonts w:ascii="Times New Roman" w:hAnsi="Times New Roman" w:cs="Times New Roman"/>
          <w:sz w:val="24"/>
          <w:szCs w:val="24"/>
        </w:rPr>
        <w:t>pretermesso</w:t>
      </w:r>
      <w:proofErr w:type="spellEnd"/>
      <w:r w:rsidRPr="00C466CF">
        <w:rPr>
          <w:rFonts w:ascii="Times New Roman" w:hAnsi="Times New Roman" w:cs="Times New Roman"/>
          <w:sz w:val="24"/>
          <w:szCs w:val="24"/>
        </w:rPr>
        <w:t xml:space="preserve"> viene leso da due distinti provvedimenti: l’aggiudicazione provvisoria e quella definitiva, l’ultimo dei quali cristallizza la lesione inferta al suo interesse legittimo.</w:t>
      </w:r>
    </w:p>
    <w:p w:rsidR="00C466CF" w:rsidRPr="00C466CF" w:rsidRDefault="00C466CF" w:rsidP="00C466CF">
      <w:pPr>
        <w:spacing w:after="0" w:line="240" w:lineRule="auto"/>
        <w:jc w:val="both"/>
        <w:rPr>
          <w:rFonts w:ascii="Times New Roman" w:hAnsi="Times New Roman" w:cs="Times New Roman"/>
          <w:sz w:val="24"/>
          <w:szCs w:val="24"/>
        </w:rPr>
      </w:pPr>
      <w:r w:rsidRPr="00C466CF">
        <w:rPr>
          <w:rFonts w:ascii="Times New Roman" w:hAnsi="Times New Roman" w:cs="Times New Roman"/>
          <w:sz w:val="24"/>
          <w:szCs w:val="24"/>
        </w:rPr>
        <w:t xml:space="preserve">Nel caso in questione, la situazione è distinta in quanto l’originario ricorrente contesta non l’esito della gara, ma la possibilità stessa della gara, in quanto il bene della vita fatto valere dalla s.p.a. </w:t>
      </w:r>
      <w:r>
        <w:rPr>
          <w:rFonts w:ascii="Times New Roman" w:hAnsi="Times New Roman" w:cs="Times New Roman"/>
          <w:sz w:val="24"/>
          <w:szCs w:val="24"/>
        </w:rPr>
        <w:t>I.</w:t>
      </w:r>
      <w:r w:rsidRPr="00C466CF">
        <w:rPr>
          <w:rFonts w:ascii="Times New Roman" w:hAnsi="Times New Roman" w:cs="Times New Roman"/>
          <w:sz w:val="24"/>
          <w:szCs w:val="24"/>
        </w:rPr>
        <w:t xml:space="preserve"> è quello relativo alla possibilità di risultare affidatario diretto del servizio nel caso di mancato esercizio del potere di deroga assegnato alle amministrazioni comunali ex art. 11 comma 2-ter, d.l. 195/2009. In questo senso il rapporto tra gli atti di indizio della gara, ritualmente impugnati e l’aggiudicazione definitiva si pone nel senso di un rapporto di consequenzialità immediata, diretta e necessaria. L’atto successivo si pone come inevitabile conseguenza di quello precedente, perché non vi sono da compiere nuove e ulteriori valutazioni discrezionali in merito alla scelta di affidare il servizio mediante gara pubblica, con la conseguenza che non occorre impugnare gli atti di aggiudicazione ove siano impugnati quelli di indizione del procedimento di gara, in quanto l’annullamento del bando di gara travolge il provvedimento di aggiudicazione, sicché la mancata impugnazione di quest’ultima non determina l’improcedibilità del ricorso (cfr. Cons. St., sez. V, 8 marzo 2011, n. 1463; Id., 28 ottobre 2008, n. 5384; Id. 2482/2011). Nel caso in questione non vi è sul punto di cui si duole l’odierna appellata nuovo esercizio di discrezionalità amministrativa, tanto che l’aggiudicazione definitiva appare mera conferma della scelta operata con gli atti di indizione del bando di gara di </w:t>
      </w:r>
      <w:proofErr w:type="spellStart"/>
      <w:r w:rsidRPr="00C466CF">
        <w:rPr>
          <w:rFonts w:ascii="Times New Roman" w:hAnsi="Times New Roman" w:cs="Times New Roman"/>
          <w:sz w:val="24"/>
          <w:szCs w:val="24"/>
        </w:rPr>
        <w:t>esternalizzare</w:t>
      </w:r>
      <w:proofErr w:type="spellEnd"/>
      <w:r w:rsidRPr="00C466CF">
        <w:rPr>
          <w:rFonts w:ascii="Times New Roman" w:hAnsi="Times New Roman" w:cs="Times New Roman"/>
          <w:sz w:val="24"/>
          <w:szCs w:val="24"/>
        </w:rPr>
        <w:t xml:space="preserve"> il servizio. Pertanto, anche quest’eccezione va disattesa.</w:t>
      </w:r>
    </w:p>
    <w:p w:rsidR="00C466CF" w:rsidRPr="00C466CF" w:rsidRDefault="00C466CF" w:rsidP="00C466CF">
      <w:pPr>
        <w:spacing w:after="0" w:line="240" w:lineRule="auto"/>
        <w:jc w:val="both"/>
        <w:rPr>
          <w:rFonts w:ascii="Times New Roman" w:hAnsi="Times New Roman" w:cs="Times New Roman"/>
          <w:sz w:val="24"/>
          <w:szCs w:val="24"/>
        </w:rPr>
      </w:pPr>
      <w:r w:rsidRPr="00C466CF">
        <w:rPr>
          <w:rFonts w:ascii="Times New Roman" w:hAnsi="Times New Roman" w:cs="Times New Roman"/>
          <w:sz w:val="24"/>
          <w:szCs w:val="24"/>
        </w:rPr>
        <w:t xml:space="preserve">4. Con una terza eccezione processuale il Comune di Lauro invoca la violazione degli artt. 60 e 74 </w:t>
      </w:r>
      <w:proofErr w:type="spellStart"/>
      <w:r w:rsidRPr="00C466CF">
        <w:rPr>
          <w:rFonts w:ascii="Times New Roman" w:hAnsi="Times New Roman" w:cs="Times New Roman"/>
          <w:sz w:val="24"/>
          <w:szCs w:val="24"/>
        </w:rPr>
        <w:t>c.p.a.</w:t>
      </w:r>
      <w:proofErr w:type="spellEnd"/>
      <w:r w:rsidRPr="00C466CF">
        <w:rPr>
          <w:rFonts w:ascii="Times New Roman" w:hAnsi="Times New Roman" w:cs="Times New Roman"/>
          <w:sz w:val="24"/>
          <w:szCs w:val="24"/>
        </w:rPr>
        <w:t xml:space="preserve"> </w:t>
      </w:r>
      <w:r w:rsidR="002B64DA">
        <w:rPr>
          <w:rFonts w:ascii="Times New Roman" w:hAnsi="Times New Roman" w:cs="Times New Roman"/>
          <w:sz w:val="24"/>
          <w:szCs w:val="24"/>
        </w:rPr>
        <w:t xml:space="preserve"> </w:t>
      </w:r>
      <w:r w:rsidRPr="00C466CF">
        <w:rPr>
          <w:rFonts w:ascii="Times New Roman" w:hAnsi="Times New Roman" w:cs="Times New Roman"/>
          <w:sz w:val="24"/>
          <w:szCs w:val="24"/>
        </w:rPr>
        <w:t>in quanto “…</w:t>
      </w:r>
      <w:r w:rsidR="002B64DA">
        <w:rPr>
          <w:rFonts w:ascii="Times New Roman" w:hAnsi="Times New Roman" w:cs="Times New Roman"/>
          <w:sz w:val="24"/>
          <w:szCs w:val="24"/>
        </w:rPr>
        <w:t xml:space="preserve"> </w:t>
      </w:r>
      <w:r w:rsidRPr="00C466CF">
        <w:rPr>
          <w:rFonts w:ascii="Times New Roman" w:hAnsi="Times New Roman" w:cs="Times New Roman"/>
          <w:sz w:val="24"/>
          <w:szCs w:val="24"/>
        </w:rPr>
        <w:t xml:space="preserve">molti cittadini del Comune di Lauro hanno notificato alle parti costituite atto di interventi </w:t>
      </w:r>
      <w:r w:rsidRPr="002B64DA">
        <w:rPr>
          <w:rFonts w:ascii="Times New Roman" w:hAnsi="Times New Roman" w:cs="Times New Roman"/>
          <w:i/>
          <w:sz w:val="24"/>
          <w:szCs w:val="24"/>
        </w:rPr>
        <w:t xml:space="preserve">ad </w:t>
      </w:r>
      <w:proofErr w:type="spellStart"/>
      <w:r w:rsidRPr="002B64DA">
        <w:rPr>
          <w:rFonts w:ascii="Times New Roman" w:hAnsi="Times New Roman" w:cs="Times New Roman"/>
          <w:i/>
          <w:sz w:val="24"/>
          <w:szCs w:val="24"/>
        </w:rPr>
        <w:t>opponendum</w:t>
      </w:r>
      <w:proofErr w:type="spellEnd"/>
      <w:r w:rsidRPr="00C466CF">
        <w:rPr>
          <w:rFonts w:ascii="Times New Roman" w:hAnsi="Times New Roman" w:cs="Times New Roman"/>
          <w:sz w:val="24"/>
          <w:szCs w:val="24"/>
        </w:rPr>
        <w:t xml:space="preserve">. L’originale di tale atto non è stato possibile ritirarlo dall’Ufficio notifiche e depositarlo all’udienza del 29 marzo 2012 in cui è stato fatto presente ciò”. Pertanto, vi sarebbe stata violazione del principio del contradditorio. La tesi in parola non è corretta. La disciplina della cd. sentenza resa in forma semplificata prevede che in sede cautelare è possibile definire, in camera di consiglio, il giudizio con sentenza in forma semplificata a patto che sia accertata la completezza del contraddittorio e dell’istruttoria. La disposizione in parola si ispira al rispetto dei principi del giusto processo ex art. 111 cost. e si articola su due distinti livelli: 1) la completezza del contraddittorio tra le parti che devono partecipare al giudizio (da ultimo, Cons. Stato Sez. III, 28-11-2011, n. 6291); 2) la necessità di ascoltare le parti costituite in giudizio circa </w:t>
      </w:r>
      <w:r w:rsidRPr="00C466CF">
        <w:rPr>
          <w:rFonts w:ascii="Times New Roman" w:hAnsi="Times New Roman" w:cs="Times New Roman"/>
          <w:sz w:val="24"/>
          <w:szCs w:val="24"/>
        </w:rPr>
        <w:lastRenderedPageBreak/>
        <w:t xml:space="preserve">l’opportunità di seguire tale scelta. Nella fattispecie nessuna delle due condizioni appare violata. Non la prima in quanto gli </w:t>
      </w:r>
      <w:proofErr w:type="spellStart"/>
      <w:r w:rsidRPr="00C466CF">
        <w:rPr>
          <w:rFonts w:ascii="Times New Roman" w:hAnsi="Times New Roman" w:cs="Times New Roman"/>
          <w:sz w:val="24"/>
          <w:szCs w:val="24"/>
        </w:rPr>
        <w:t>interventori</w:t>
      </w:r>
      <w:proofErr w:type="spellEnd"/>
      <w:r w:rsidRPr="00C466CF">
        <w:rPr>
          <w:rFonts w:ascii="Times New Roman" w:hAnsi="Times New Roman" w:cs="Times New Roman"/>
          <w:sz w:val="24"/>
          <w:szCs w:val="24"/>
        </w:rPr>
        <w:t xml:space="preserve"> in questione non sono parti necessarie del processo amministrativo, e neanche la seconda atteso che l’avviso in ordine alla definizione del giudizio con la sentenza in forma semplificata risulta essere stato correttamente dato.</w:t>
      </w:r>
    </w:p>
    <w:p w:rsidR="00C466CF" w:rsidRPr="00C466CF" w:rsidRDefault="00C466CF" w:rsidP="00C466CF">
      <w:pPr>
        <w:spacing w:after="0" w:line="240" w:lineRule="auto"/>
        <w:jc w:val="both"/>
        <w:rPr>
          <w:rFonts w:ascii="Times New Roman" w:hAnsi="Times New Roman" w:cs="Times New Roman"/>
          <w:sz w:val="24"/>
          <w:szCs w:val="24"/>
        </w:rPr>
      </w:pPr>
      <w:r w:rsidRPr="00C466CF">
        <w:rPr>
          <w:rFonts w:ascii="Times New Roman" w:hAnsi="Times New Roman" w:cs="Times New Roman"/>
          <w:sz w:val="24"/>
          <w:szCs w:val="24"/>
        </w:rPr>
        <w:t>5. Quanto alle censure di merito, quella sub III del ricorso in appello è mal posta atteso che la violazione dei principi di economicità non può certo essere imputata alla sentenza gravata ed il risparmio di spesa ottenuto fronteggiando il costo del servizio a carico del Comune di Lauro in concreto erogato per il periodo dal 1 febbraio al 30 giugno 2012 dall’aggiudicataria Cooperativa “</w:t>
      </w:r>
      <w:r w:rsidR="00322F6F">
        <w:rPr>
          <w:rFonts w:ascii="Times New Roman" w:hAnsi="Times New Roman" w:cs="Times New Roman"/>
          <w:sz w:val="24"/>
          <w:szCs w:val="24"/>
        </w:rPr>
        <w:t>I. A.</w:t>
      </w:r>
      <w:r w:rsidRPr="00C466CF">
        <w:rPr>
          <w:rFonts w:ascii="Times New Roman" w:hAnsi="Times New Roman" w:cs="Times New Roman"/>
          <w:sz w:val="24"/>
          <w:szCs w:val="24"/>
        </w:rPr>
        <w:t xml:space="preserve">” rispetto a quello indicato dalla s.p.a. </w:t>
      </w:r>
      <w:r>
        <w:rPr>
          <w:rFonts w:ascii="Times New Roman" w:hAnsi="Times New Roman" w:cs="Times New Roman"/>
          <w:sz w:val="24"/>
          <w:szCs w:val="24"/>
        </w:rPr>
        <w:t>I.</w:t>
      </w:r>
      <w:r w:rsidRPr="00C466CF">
        <w:rPr>
          <w:rFonts w:ascii="Times New Roman" w:hAnsi="Times New Roman" w:cs="Times New Roman"/>
          <w:sz w:val="24"/>
          <w:szCs w:val="24"/>
        </w:rPr>
        <w:t xml:space="preserve"> non incide sulla legittimità degli atti di gara, anche per la non omogeneità delle offerte in questione, posto che, ad esempio, la Cooperativa “</w:t>
      </w:r>
      <w:r w:rsidR="00322F6F">
        <w:rPr>
          <w:rFonts w:ascii="Times New Roman" w:hAnsi="Times New Roman" w:cs="Times New Roman"/>
          <w:sz w:val="24"/>
          <w:szCs w:val="24"/>
        </w:rPr>
        <w:t>I. A.</w:t>
      </w:r>
      <w:r w:rsidRPr="00C466CF">
        <w:rPr>
          <w:rFonts w:ascii="Times New Roman" w:hAnsi="Times New Roman" w:cs="Times New Roman"/>
          <w:sz w:val="24"/>
          <w:szCs w:val="24"/>
        </w:rPr>
        <w:t xml:space="preserve">” ha svolto il servizio servendosi dei mezzi comunali dati in comodato, il che significa che i costi degli stessi sono rimasti a carico dell’amministrazione comunale, mentre, non essendo chiarito diversamente, deve presumersi che </w:t>
      </w:r>
      <w:r>
        <w:rPr>
          <w:rFonts w:ascii="Times New Roman" w:hAnsi="Times New Roman" w:cs="Times New Roman"/>
          <w:sz w:val="24"/>
          <w:szCs w:val="24"/>
        </w:rPr>
        <w:t>I.</w:t>
      </w:r>
      <w:r w:rsidRPr="00C466CF">
        <w:rPr>
          <w:rFonts w:ascii="Times New Roman" w:hAnsi="Times New Roman" w:cs="Times New Roman"/>
          <w:sz w:val="24"/>
          <w:szCs w:val="24"/>
        </w:rPr>
        <w:t xml:space="preserve"> s.p.a. si sarebbe servita di propri mezzi manlevando l’amministrazione comunale dai correlati costi. In ogni caso si tratta di una aspetto della vicenda che involge valutazioni </w:t>
      </w:r>
      <w:proofErr w:type="spellStart"/>
      <w:r w:rsidRPr="00C466CF">
        <w:rPr>
          <w:rFonts w:ascii="Times New Roman" w:hAnsi="Times New Roman" w:cs="Times New Roman"/>
          <w:sz w:val="24"/>
          <w:szCs w:val="24"/>
        </w:rPr>
        <w:t>strategico-politiche</w:t>
      </w:r>
      <w:proofErr w:type="spellEnd"/>
      <w:r w:rsidRPr="00C466CF">
        <w:rPr>
          <w:rFonts w:ascii="Times New Roman" w:hAnsi="Times New Roman" w:cs="Times New Roman"/>
          <w:sz w:val="24"/>
          <w:szCs w:val="24"/>
        </w:rPr>
        <w:t>, che se pur fondate non sanerebbero l’illegittimità che caratterizza la soluzione prescelta dal Comune di Lauro.</w:t>
      </w:r>
    </w:p>
    <w:p w:rsidR="00C466CF" w:rsidRPr="00C466CF" w:rsidRDefault="00C466CF" w:rsidP="00C466CF">
      <w:pPr>
        <w:spacing w:after="0" w:line="240" w:lineRule="auto"/>
        <w:jc w:val="both"/>
        <w:rPr>
          <w:rFonts w:ascii="Times New Roman" w:hAnsi="Times New Roman" w:cs="Times New Roman"/>
          <w:sz w:val="24"/>
          <w:szCs w:val="24"/>
        </w:rPr>
      </w:pPr>
      <w:r w:rsidRPr="00C466CF">
        <w:rPr>
          <w:rFonts w:ascii="Times New Roman" w:hAnsi="Times New Roman" w:cs="Times New Roman"/>
          <w:sz w:val="24"/>
          <w:szCs w:val="24"/>
        </w:rPr>
        <w:t>6. La seconda delle censure di merito è quella che tocca il cuore della controversia in esame, ossia l’esegesi del comma 2-ter dell’art. 11, d.l. 195/09. La norma in questione a giudizio del Comune di Lauro non sarebbe stata violata atteso che l’amministrazione avrebbe utilizzato lo stesso modulo procedimentale dell’affidamento all’esterno del servizio di gestione dei rifiuti in armonia inoltre con le indicazioni comunitarie che spingono per la liberalizzazione del settore dei servizi pubblici locali, con una significativa apertura al regime della concorrenza tra gli operatori del mercato. Anche questa doglianza non appare fondata.</w:t>
      </w:r>
    </w:p>
    <w:p w:rsidR="00C466CF" w:rsidRPr="00C466CF" w:rsidRDefault="00C466CF" w:rsidP="00C466CF">
      <w:pPr>
        <w:spacing w:after="0" w:line="240" w:lineRule="auto"/>
        <w:jc w:val="both"/>
        <w:rPr>
          <w:rFonts w:ascii="Times New Roman" w:hAnsi="Times New Roman" w:cs="Times New Roman"/>
          <w:sz w:val="24"/>
          <w:szCs w:val="24"/>
        </w:rPr>
      </w:pPr>
      <w:r w:rsidRPr="00C466CF">
        <w:rPr>
          <w:rFonts w:ascii="Times New Roman" w:hAnsi="Times New Roman" w:cs="Times New Roman"/>
          <w:sz w:val="24"/>
          <w:szCs w:val="24"/>
        </w:rPr>
        <w:t xml:space="preserve">Il servizio di gestione di rifiuti, infatti, dapprima gestito in proprio dal Comune di Lauro è stato </w:t>
      </w:r>
      <w:proofErr w:type="spellStart"/>
      <w:r w:rsidRPr="00C466CF">
        <w:rPr>
          <w:rFonts w:ascii="Times New Roman" w:hAnsi="Times New Roman" w:cs="Times New Roman"/>
          <w:sz w:val="24"/>
          <w:szCs w:val="24"/>
        </w:rPr>
        <w:t>esternalizzato</w:t>
      </w:r>
      <w:proofErr w:type="spellEnd"/>
      <w:r w:rsidRPr="00C466CF">
        <w:rPr>
          <w:rFonts w:ascii="Times New Roman" w:hAnsi="Times New Roman" w:cs="Times New Roman"/>
          <w:sz w:val="24"/>
          <w:szCs w:val="24"/>
        </w:rPr>
        <w:t xml:space="preserve"> nonostante il citato comma 2-ter sia pure con termini differiti per due volte (da ultimo fino e non oltre il 31 dicembre 2012) prevedesse la mera possibilità che le sole attività di raccolta, di </w:t>
      </w:r>
      <w:proofErr w:type="spellStart"/>
      <w:r w:rsidRPr="00C466CF">
        <w:rPr>
          <w:rFonts w:ascii="Times New Roman" w:hAnsi="Times New Roman" w:cs="Times New Roman"/>
          <w:sz w:val="24"/>
          <w:szCs w:val="24"/>
        </w:rPr>
        <w:t>spazzamento</w:t>
      </w:r>
      <w:proofErr w:type="spellEnd"/>
      <w:r w:rsidRPr="00C466CF">
        <w:rPr>
          <w:rFonts w:ascii="Times New Roman" w:hAnsi="Times New Roman" w:cs="Times New Roman"/>
          <w:sz w:val="24"/>
          <w:szCs w:val="24"/>
        </w:rPr>
        <w:t xml:space="preserve"> e di trasporto dei rifiuti e di smaltimento o recupero inerenti alla raccolta differenziata continuino ad essere gestite secondo le attuali modalità e forme procedimentali dai comuni. Pertanto, la soluzione adottata dall’amministrazione comunale appare come illegittima, nella misura in cui nel corso del termine assegnato di volta in volta dal citato art. 11, muta modalità di gestione del servizio, così optando per una soluzione alternativa rispetto a quella di continuare a gestire il servizio in proprio, ovvero di affidarlo alla s.p.a. </w:t>
      </w:r>
      <w:r w:rsidR="00322F6F">
        <w:rPr>
          <w:rFonts w:ascii="Times New Roman" w:hAnsi="Times New Roman" w:cs="Times New Roman"/>
          <w:sz w:val="24"/>
          <w:szCs w:val="24"/>
        </w:rPr>
        <w:t>I.</w:t>
      </w:r>
      <w:r w:rsidRPr="00C466CF">
        <w:rPr>
          <w:rFonts w:ascii="Times New Roman" w:hAnsi="Times New Roman" w:cs="Times New Roman"/>
          <w:sz w:val="24"/>
          <w:szCs w:val="24"/>
        </w:rPr>
        <w:t xml:space="preserve">, che viola la </w:t>
      </w:r>
      <w:proofErr w:type="spellStart"/>
      <w:r w:rsidRPr="00C466CF">
        <w:rPr>
          <w:rFonts w:ascii="Times New Roman" w:hAnsi="Times New Roman" w:cs="Times New Roman"/>
          <w:sz w:val="24"/>
          <w:szCs w:val="24"/>
        </w:rPr>
        <w:t>ratio</w:t>
      </w:r>
      <w:proofErr w:type="spellEnd"/>
      <w:r w:rsidRPr="00C466CF">
        <w:rPr>
          <w:rFonts w:ascii="Times New Roman" w:hAnsi="Times New Roman" w:cs="Times New Roman"/>
          <w:sz w:val="24"/>
          <w:szCs w:val="24"/>
        </w:rPr>
        <w:t xml:space="preserve"> e la lettera del citato comma 2-ter (cfr. anche TAR Lazio, n. 7130/2011).</w:t>
      </w:r>
    </w:p>
    <w:p w:rsidR="00C466CF" w:rsidRPr="00C466CF" w:rsidRDefault="00C466CF" w:rsidP="00C466CF">
      <w:pPr>
        <w:spacing w:after="0" w:line="240" w:lineRule="auto"/>
        <w:jc w:val="both"/>
        <w:rPr>
          <w:rFonts w:ascii="Times New Roman" w:hAnsi="Times New Roman" w:cs="Times New Roman"/>
          <w:sz w:val="24"/>
          <w:szCs w:val="24"/>
        </w:rPr>
      </w:pPr>
      <w:r w:rsidRPr="00C466CF">
        <w:rPr>
          <w:rFonts w:ascii="Times New Roman" w:hAnsi="Times New Roman" w:cs="Times New Roman"/>
          <w:sz w:val="24"/>
          <w:szCs w:val="24"/>
        </w:rPr>
        <w:t xml:space="preserve">7. Da ultimo, appaiono manifestamente infondate anche le prospettate censure di costituzionalità per violazione degli artt. 114, 117 e 118 cost. L’art. 11, d.l. 195/2009, infatti, interviene nella materia della tutela dell’ambiente rimessa all’esclusiva competenza del legislatore nazionale, al fine di regolare dopo lunghi anni la cessazione dello stato di emergenza rifiuti nella regione Campania, senza soluzioni di continuità rispetto agli atti compiuti nella fase emergenziale. La disposizione è inoltre improntata al rispetto della richiamata legge regionale Campania n. 4 del 2007, regolatrice della materia, così come, naturalmente, risultante per effetto della pronunzia resa dalla Corte Costituzionale 4 dicembre 2009, n. 314 in relazione alla legge regionale Campania n. 4 del 2008, che, ha apportato modifiche alla prima. La legittimità sotto il profilo costituzionale dell’intervento del legislatore statale è stato ancora più di recente conclamato da Corte cost., 3 marzo 2011, n. 69 secondo la quale: “E' costituzionalmente illegittimo l'art. 1, comma 69, della </w:t>
      </w:r>
      <w:proofErr w:type="spellStart"/>
      <w:r w:rsidRPr="00C466CF">
        <w:rPr>
          <w:rFonts w:ascii="Times New Roman" w:hAnsi="Times New Roman" w:cs="Times New Roman"/>
          <w:sz w:val="24"/>
          <w:szCs w:val="24"/>
        </w:rPr>
        <w:t>L.R.</w:t>
      </w:r>
      <w:proofErr w:type="spellEnd"/>
      <w:r w:rsidRPr="00C466CF">
        <w:rPr>
          <w:rFonts w:ascii="Times New Roman" w:hAnsi="Times New Roman" w:cs="Times New Roman"/>
          <w:sz w:val="24"/>
          <w:szCs w:val="24"/>
        </w:rPr>
        <w:t xml:space="preserve"> 21 gennaio 2010, n. 2 della Regione Campania, il quale abroga la disposizione contenuta nell'art. 32-bis della </w:t>
      </w:r>
      <w:proofErr w:type="spellStart"/>
      <w:r w:rsidRPr="00C466CF">
        <w:rPr>
          <w:rFonts w:ascii="Times New Roman" w:hAnsi="Times New Roman" w:cs="Times New Roman"/>
          <w:sz w:val="24"/>
          <w:szCs w:val="24"/>
        </w:rPr>
        <w:t>L.R.</w:t>
      </w:r>
      <w:proofErr w:type="spellEnd"/>
      <w:r w:rsidRPr="00C466CF">
        <w:rPr>
          <w:rFonts w:ascii="Times New Roman" w:hAnsi="Times New Roman" w:cs="Times New Roman"/>
          <w:sz w:val="24"/>
          <w:szCs w:val="24"/>
        </w:rPr>
        <w:t xml:space="preserve"> n. 4 del 2007 della Regione Campania, che disponeva l'immediata cessazione dell'attività dei consorzi obbligatori per lo smaltimento dei rifiuti e il trasferimento delle relative funzioni alle Province, precisando che il subentro di queste ultime in rapporti attivi e passivi avvenga fin dal momento dell'avvenuto trasferimento dei servizi al nuovo soggetto gestore. Orbene, la norma regionale censurata è lesiva della competenza legislativa esclusiva dello Stato in materia di tutela dell'ambiente, in quanto determina uno slittamento temporale dell'effettivo passaggio delle funzioni </w:t>
      </w:r>
      <w:r w:rsidRPr="00C466CF">
        <w:rPr>
          <w:rFonts w:ascii="Times New Roman" w:hAnsi="Times New Roman" w:cs="Times New Roman"/>
          <w:sz w:val="24"/>
          <w:szCs w:val="24"/>
        </w:rPr>
        <w:lastRenderedPageBreak/>
        <w:t>amministrative in tema di raccolta e smaltimento dei rifiuti in Campania e, in ultima analisi, individua, in modo eccentrico rispetto alla legge statale, l'ente pubblico responsabile dell'intera attività di raccolta e smaltimento dei rifiuti”.</w:t>
      </w:r>
    </w:p>
    <w:p w:rsidR="00C466CF" w:rsidRPr="00C466CF" w:rsidRDefault="00C466CF" w:rsidP="00C466CF">
      <w:pPr>
        <w:spacing w:after="0" w:line="240" w:lineRule="auto"/>
        <w:jc w:val="both"/>
        <w:rPr>
          <w:rFonts w:ascii="Times New Roman" w:hAnsi="Times New Roman" w:cs="Times New Roman"/>
          <w:sz w:val="24"/>
          <w:szCs w:val="24"/>
        </w:rPr>
      </w:pPr>
      <w:r w:rsidRPr="00C466CF">
        <w:rPr>
          <w:rFonts w:ascii="Times New Roman" w:hAnsi="Times New Roman" w:cs="Times New Roman"/>
          <w:sz w:val="24"/>
          <w:szCs w:val="24"/>
        </w:rPr>
        <w:t>8. Da ultimo, va rimarcato come il difetto di competenza dell’amministrazione comunale trovi conferma attraverso un argomento richiamato dagli stessi atti difensivi anche dell’odierna appellante: l’art. 1, comma 1, d.l. 1/2013, infatti, attribuisce nuovamente le funzioni di organizzazione e gestione dei servizi di raccolta, avvio e smaltimento e recupero dei rifiuti urbani (art. 14, d.l. 78/2010, comma 27, lett. f) alle amministrazioni comunali a partire dal 30 giugno 2013. Si conclama in questo modo l’assenza nel lasso di tempo in cui sono stati adottati i provvedimenti oggetto dell’originario ricorso il difetto di competenza da parte del Comune di Lauro nei termini sopra descritti.</w:t>
      </w:r>
    </w:p>
    <w:p w:rsidR="00C466CF" w:rsidRPr="00C466CF" w:rsidRDefault="00C466CF" w:rsidP="00C466CF">
      <w:pPr>
        <w:spacing w:after="0" w:line="240" w:lineRule="auto"/>
        <w:jc w:val="both"/>
        <w:rPr>
          <w:rFonts w:ascii="Times New Roman" w:hAnsi="Times New Roman" w:cs="Times New Roman"/>
          <w:sz w:val="24"/>
          <w:szCs w:val="24"/>
        </w:rPr>
      </w:pPr>
      <w:r w:rsidRPr="00C466CF">
        <w:rPr>
          <w:rFonts w:ascii="Times New Roman" w:hAnsi="Times New Roman" w:cs="Times New Roman"/>
          <w:sz w:val="24"/>
          <w:szCs w:val="24"/>
        </w:rPr>
        <w:t>9. La complessità delle questioni trattate consente la compensazione delle spese del presente grado di giudizio.</w:t>
      </w:r>
    </w:p>
    <w:p w:rsidR="001A6DE5" w:rsidRPr="00C466CF" w:rsidRDefault="001A6DE5" w:rsidP="00C466CF">
      <w:pPr>
        <w:spacing w:after="0" w:line="240" w:lineRule="auto"/>
        <w:jc w:val="both"/>
        <w:rPr>
          <w:rFonts w:ascii="Times New Roman" w:hAnsi="Times New Roman" w:cs="Times New Roman"/>
          <w:sz w:val="24"/>
          <w:szCs w:val="24"/>
        </w:rPr>
      </w:pPr>
    </w:p>
    <w:sectPr w:rsidR="001A6DE5" w:rsidRPr="00C466CF" w:rsidSect="001A6DE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defaultTabStop w:val="708"/>
  <w:hyphenationZone w:val="283"/>
  <w:characterSpacingControl w:val="doNotCompress"/>
  <w:compat/>
  <w:rsids>
    <w:rsidRoot w:val="00C466CF"/>
    <w:rsid w:val="001A6DE5"/>
    <w:rsid w:val="002B64DA"/>
    <w:rsid w:val="002D1A31"/>
    <w:rsid w:val="00322F6F"/>
    <w:rsid w:val="009C13DB"/>
    <w:rsid w:val="00C466C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A6DE5"/>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90746741">
      <w:bodyDiv w:val="1"/>
      <w:marLeft w:val="851"/>
      <w:marRight w:val="851"/>
      <w:marTop w:val="1134"/>
      <w:marBottom w:val="567"/>
      <w:divBdr>
        <w:top w:val="none" w:sz="0" w:space="0" w:color="auto"/>
        <w:left w:val="none" w:sz="0" w:space="0" w:color="auto"/>
        <w:bottom w:val="none" w:sz="0" w:space="0" w:color="auto"/>
        <w:right w:val="none" w:sz="0" w:space="0" w:color="auto"/>
      </w:divBdr>
    </w:div>
    <w:div w:id="1491822427">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2945</Words>
  <Characters>16788</Characters>
  <Application>Microsoft Office Word</Application>
  <DocSecurity>0</DocSecurity>
  <Lines>139</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Chiara</dc:creator>
  <cp:lastModifiedBy>Chiara</cp:lastModifiedBy>
  <cp:revision>3</cp:revision>
  <dcterms:created xsi:type="dcterms:W3CDTF">2013-05-09T15:32:00Z</dcterms:created>
  <dcterms:modified xsi:type="dcterms:W3CDTF">2013-05-09T15:55:00Z</dcterms:modified>
</cp:coreProperties>
</file>