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EE" w:rsidRPr="005449EE" w:rsidRDefault="005449EE" w:rsidP="005449EE">
      <w:pPr>
        <w:spacing w:after="0" w:line="240" w:lineRule="auto"/>
        <w:jc w:val="both"/>
        <w:rPr>
          <w:rFonts w:ascii="Times New Roman" w:hAnsi="Times New Roman" w:cs="Times New Roman"/>
          <w:b/>
          <w:sz w:val="24"/>
          <w:szCs w:val="24"/>
        </w:rPr>
      </w:pPr>
      <w:proofErr w:type="spellStart"/>
      <w:r w:rsidRPr="005449EE">
        <w:rPr>
          <w:rFonts w:ascii="Times New Roman" w:hAnsi="Times New Roman" w:cs="Times New Roman"/>
          <w:b/>
          <w:sz w:val="24"/>
          <w:szCs w:val="24"/>
        </w:rPr>
        <w:t>Cass</w:t>
      </w:r>
      <w:proofErr w:type="spellEnd"/>
      <w:r w:rsidRPr="005449EE">
        <w:rPr>
          <w:rFonts w:ascii="Times New Roman" w:hAnsi="Times New Roman" w:cs="Times New Roman"/>
          <w:b/>
          <w:sz w:val="24"/>
          <w:szCs w:val="24"/>
        </w:rPr>
        <w:t xml:space="preserve">. Pen., Sez. III, n. 48990 del 25/11/2014 – </w:t>
      </w:r>
      <w:proofErr w:type="spellStart"/>
      <w:r w:rsidRPr="005449EE">
        <w:rPr>
          <w:rFonts w:ascii="Times New Roman" w:hAnsi="Times New Roman" w:cs="Times New Roman"/>
          <w:b/>
          <w:sz w:val="24"/>
          <w:szCs w:val="24"/>
        </w:rPr>
        <w:t>Pres</w:t>
      </w:r>
      <w:proofErr w:type="spellEnd"/>
      <w:r w:rsidRPr="005449EE">
        <w:rPr>
          <w:rFonts w:ascii="Times New Roman" w:hAnsi="Times New Roman" w:cs="Times New Roman"/>
          <w:b/>
          <w:sz w:val="24"/>
          <w:szCs w:val="24"/>
        </w:rPr>
        <w:t xml:space="preserve">. </w:t>
      </w:r>
      <w:proofErr w:type="spellStart"/>
      <w:r w:rsidRPr="005449EE">
        <w:rPr>
          <w:rFonts w:ascii="Times New Roman" w:hAnsi="Times New Roman" w:cs="Times New Roman"/>
          <w:b/>
          <w:sz w:val="24"/>
          <w:szCs w:val="24"/>
        </w:rPr>
        <w:t>Teresi</w:t>
      </w:r>
      <w:proofErr w:type="spellEnd"/>
      <w:r w:rsidRPr="005449EE">
        <w:rPr>
          <w:rFonts w:ascii="Times New Roman" w:hAnsi="Times New Roman" w:cs="Times New Roman"/>
          <w:b/>
          <w:sz w:val="24"/>
          <w:szCs w:val="24"/>
        </w:rPr>
        <w:t xml:space="preserve"> – Est. Ramacci – Ric. M. S.</w:t>
      </w:r>
    </w:p>
    <w:p w:rsidR="005449EE" w:rsidRDefault="005449EE" w:rsidP="005449EE">
      <w:pPr>
        <w:spacing w:after="0" w:line="240" w:lineRule="auto"/>
        <w:jc w:val="both"/>
        <w:rPr>
          <w:rFonts w:ascii="Times New Roman" w:hAnsi="Times New Roman" w:cs="Times New Roman"/>
          <w:sz w:val="24"/>
          <w:szCs w:val="24"/>
        </w:rPr>
      </w:pPr>
    </w:p>
    <w:p w:rsidR="005449EE" w:rsidRPr="00E30570" w:rsidRDefault="005449EE" w:rsidP="005449EE">
      <w:pPr>
        <w:spacing w:after="0" w:line="240" w:lineRule="auto"/>
        <w:jc w:val="both"/>
        <w:rPr>
          <w:rFonts w:ascii="Times New Roman" w:hAnsi="Times New Roman" w:cs="Times New Roman"/>
          <w:sz w:val="24"/>
          <w:szCs w:val="24"/>
        </w:rPr>
      </w:pPr>
      <w:r w:rsidRPr="005449EE">
        <w:rPr>
          <w:rFonts w:ascii="Times New Roman" w:hAnsi="Times New Roman" w:cs="Times New Roman"/>
          <w:b/>
          <w:sz w:val="24"/>
          <w:szCs w:val="24"/>
        </w:rPr>
        <w:t>RIFIUTI</w:t>
      </w:r>
      <w:r>
        <w:rPr>
          <w:rFonts w:ascii="Times New Roman" w:hAnsi="Times New Roman" w:cs="Times New Roman"/>
          <w:b/>
          <w:sz w:val="24"/>
          <w:szCs w:val="24"/>
        </w:rPr>
        <w:t xml:space="preserve"> </w:t>
      </w:r>
      <w:r w:rsidR="00E30570">
        <w:rPr>
          <w:rFonts w:ascii="Times New Roman" w:hAnsi="Times New Roman" w:cs="Times New Roman"/>
          <w:b/>
          <w:sz w:val="24"/>
          <w:szCs w:val="24"/>
        </w:rPr>
        <w:t>–</w:t>
      </w:r>
      <w:r>
        <w:rPr>
          <w:rFonts w:ascii="Times New Roman" w:hAnsi="Times New Roman" w:cs="Times New Roman"/>
          <w:b/>
          <w:sz w:val="24"/>
          <w:szCs w:val="24"/>
        </w:rPr>
        <w:t xml:space="preserve"> </w:t>
      </w:r>
      <w:r w:rsidR="00E30570" w:rsidRPr="00E30570">
        <w:rPr>
          <w:rFonts w:ascii="Times New Roman" w:hAnsi="Times New Roman" w:cs="Times New Roman"/>
          <w:sz w:val="24"/>
          <w:szCs w:val="24"/>
        </w:rPr>
        <w:t>Per la realizzazione di</w:t>
      </w:r>
      <w:r w:rsidR="00E30570">
        <w:rPr>
          <w:rFonts w:ascii="Times New Roman" w:hAnsi="Times New Roman" w:cs="Times New Roman"/>
          <w:b/>
          <w:sz w:val="24"/>
          <w:szCs w:val="24"/>
        </w:rPr>
        <w:t xml:space="preserve"> </w:t>
      </w:r>
      <w:r w:rsidR="00E30570">
        <w:rPr>
          <w:rFonts w:ascii="Times New Roman" w:hAnsi="Times New Roman" w:cs="Times New Roman"/>
          <w:sz w:val="24"/>
          <w:szCs w:val="24"/>
        </w:rPr>
        <w:t>o</w:t>
      </w:r>
      <w:bookmarkStart w:id="0" w:name="_GoBack"/>
      <w:bookmarkEnd w:id="0"/>
      <w:r w:rsidR="00E30570" w:rsidRPr="00E30570">
        <w:rPr>
          <w:rFonts w:ascii="Times New Roman" w:hAnsi="Times New Roman" w:cs="Times New Roman"/>
          <w:sz w:val="24"/>
          <w:szCs w:val="24"/>
        </w:rPr>
        <w:t xml:space="preserve">pere di scavo rilevanti </w:t>
      </w:r>
      <w:r w:rsidR="00E30570">
        <w:rPr>
          <w:rFonts w:ascii="Times New Roman" w:hAnsi="Times New Roman" w:cs="Times New Roman"/>
          <w:sz w:val="24"/>
          <w:szCs w:val="24"/>
        </w:rPr>
        <w:t xml:space="preserve">occorre </w:t>
      </w:r>
      <w:r w:rsidR="00E30570" w:rsidRPr="00E30570">
        <w:rPr>
          <w:rFonts w:ascii="Times New Roman" w:hAnsi="Times New Roman" w:cs="Times New Roman"/>
          <w:sz w:val="24"/>
          <w:szCs w:val="24"/>
        </w:rPr>
        <w:t>il permesso di costruire?</w:t>
      </w:r>
    </w:p>
    <w:p w:rsidR="005449EE" w:rsidRDefault="005449EE" w:rsidP="005449EE">
      <w:pPr>
        <w:spacing w:after="0" w:line="240" w:lineRule="auto"/>
        <w:jc w:val="both"/>
        <w:rPr>
          <w:rFonts w:ascii="Times New Roman" w:hAnsi="Times New Roman" w:cs="Times New Roman"/>
          <w:sz w:val="24"/>
          <w:szCs w:val="24"/>
        </w:rPr>
      </w:pPr>
    </w:p>
    <w:p w:rsidR="005449EE" w:rsidRPr="005449EE" w:rsidRDefault="005449EE" w:rsidP="005449EE">
      <w:pPr>
        <w:spacing w:after="0" w:line="240" w:lineRule="auto"/>
        <w:jc w:val="both"/>
        <w:rPr>
          <w:rFonts w:ascii="Times New Roman" w:hAnsi="Times New Roman" w:cs="Times New Roman"/>
          <w:i/>
          <w:sz w:val="24"/>
          <w:szCs w:val="24"/>
        </w:rPr>
      </w:pPr>
      <w:r w:rsidRPr="005449EE">
        <w:rPr>
          <w:rFonts w:ascii="Times New Roman" w:hAnsi="Times New Roman" w:cs="Times New Roman"/>
          <w:i/>
          <w:sz w:val="24"/>
          <w:szCs w:val="24"/>
        </w:rPr>
        <w:t xml:space="preserve">L'atto </w:t>
      </w:r>
      <w:proofErr w:type="spellStart"/>
      <w:r w:rsidRPr="005449EE">
        <w:rPr>
          <w:rFonts w:ascii="Times New Roman" w:hAnsi="Times New Roman" w:cs="Times New Roman"/>
          <w:i/>
          <w:sz w:val="24"/>
          <w:szCs w:val="24"/>
        </w:rPr>
        <w:t>concessorio</w:t>
      </w:r>
      <w:proofErr w:type="spellEnd"/>
      <w:r>
        <w:rPr>
          <w:rFonts w:ascii="Times New Roman" w:hAnsi="Times New Roman" w:cs="Times New Roman"/>
          <w:i/>
          <w:sz w:val="24"/>
          <w:szCs w:val="24"/>
        </w:rPr>
        <w:t xml:space="preserve"> di tipo urbanistico è</w:t>
      </w:r>
      <w:r w:rsidRPr="005449EE">
        <w:rPr>
          <w:rFonts w:ascii="Times New Roman" w:hAnsi="Times New Roman" w:cs="Times New Roman"/>
          <w:i/>
          <w:sz w:val="24"/>
          <w:szCs w:val="24"/>
        </w:rPr>
        <w:t xml:space="preserve"> necessario allorché la morfologia del territorio venga alterata in conseguenza di rilevanti opere di scavo, sbancamenti, livellamenti, finalizzati ad usi diversi da quelli agricoli</w:t>
      </w:r>
      <w:r>
        <w:rPr>
          <w:rFonts w:ascii="Times New Roman" w:hAnsi="Times New Roman" w:cs="Times New Roman"/>
          <w:i/>
          <w:sz w:val="24"/>
          <w:szCs w:val="24"/>
        </w:rPr>
        <w:t>.</w:t>
      </w:r>
    </w:p>
    <w:p w:rsidR="005449EE" w:rsidRDefault="005449EE" w:rsidP="005449EE">
      <w:pPr>
        <w:spacing w:after="0" w:line="240" w:lineRule="auto"/>
        <w:jc w:val="both"/>
        <w:rPr>
          <w:rFonts w:ascii="Times New Roman" w:hAnsi="Times New Roman" w:cs="Times New Roman"/>
          <w:sz w:val="24"/>
          <w:szCs w:val="24"/>
        </w:rPr>
      </w:pPr>
    </w:p>
    <w:p w:rsidR="005449EE" w:rsidRPr="005449EE" w:rsidRDefault="005449EE" w:rsidP="005449EE">
      <w:pPr>
        <w:spacing w:after="0" w:line="240" w:lineRule="auto"/>
        <w:jc w:val="both"/>
        <w:rPr>
          <w:rFonts w:ascii="Times New Roman" w:hAnsi="Times New Roman" w:cs="Times New Roman"/>
          <w:b/>
          <w:sz w:val="24"/>
          <w:szCs w:val="24"/>
        </w:rPr>
      </w:pPr>
      <w:r w:rsidRPr="005449EE">
        <w:rPr>
          <w:rFonts w:ascii="Times New Roman" w:hAnsi="Times New Roman" w:cs="Times New Roman"/>
          <w:b/>
          <w:sz w:val="24"/>
          <w:szCs w:val="24"/>
        </w:rPr>
        <w:t>Ritenuto in fatto</w:t>
      </w:r>
    </w:p>
    <w:p w:rsidR="005449EE" w:rsidRPr="005449EE" w:rsidRDefault="005449EE" w:rsidP="005449EE">
      <w:pPr>
        <w:spacing w:after="0" w:line="240" w:lineRule="auto"/>
        <w:jc w:val="both"/>
        <w:rPr>
          <w:rFonts w:ascii="Times New Roman" w:hAnsi="Times New Roman" w:cs="Times New Roman"/>
          <w:sz w:val="24"/>
          <w:szCs w:val="24"/>
        </w:rPr>
      </w:pPr>
      <w:r w:rsidRPr="005449EE">
        <w:rPr>
          <w:rFonts w:ascii="Times New Roman" w:hAnsi="Times New Roman" w:cs="Times New Roman"/>
          <w:sz w:val="24"/>
          <w:szCs w:val="24"/>
        </w:rPr>
        <w:t>1. La Corte di appello di Palermo, con sentenza del 9.1.2014 ha confermato la decisione con la quale, in data 20.2.2012, il Tribunale di quella città aveva affermato la penale r</w:t>
      </w:r>
      <w:r>
        <w:rPr>
          <w:rFonts w:ascii="Times New Roman" w:hAnsi="Times New Roman" w:cs="Times New Roman"/>
          <w:sz w:val="24"/>
          <w:szCs w:val="24"/>
        </w:rPr>
        <w:t>esponsabilità di S. M.</w:t>
      </w:r>
      <w:r w:rsidRPr="005449EE">
        <w:rPr>
          <w:rFonts w:ascii="Times New Roman" w:hAnsi="Times New Roman" w:cs="Times New Roman"/>
          <w:sz w:val="24"/>
          <w:szCs w:val="24"/>
        </w:rPr>
        <w:t xml:space="preserve"> per i reati di cui agli artt. 44, </w:t>
      </w:r>
      <w:proofErr w:type="spellStart"/>
      <w:r w:rsidRPr="005449EE">
        <w:rPr>
          <w:rFonts w:ascii="Times New Roman" w:hAnsi="Times New Roman" w:cs="Times New Roman"/>
          <w:sz w:val="24"/>
          <w:szCs w:val="24"/>
        </w:rPr>
        <w:t>lett</w:t>
      </w:r>
      <w:proofErr w:type="spellEnd"/>
      <w:r w:rsidRPr="005449EE">
        <w:rPr>
          <w:rFonts w:ascii="Times New Roman" w:hAnsi="Times New Roman" w:cs="Times New Roman"/>
          <w:sz w:val="24"/>
          <w:szCs w:val="24"/>
        </w:rPr>
        <w:t xml:space="preserve">. b). 93, 94 e 95 </w:t>
      </w:r>
      <w:proofErr w:type="spellStart"/>
      <w:r w:rsidRPr="005449EE">
        <w:rPr>
          <w:rFonts w:ascii="Times New Roman" w:hAnsi="Times New Roman" w:cs="Times New Roman"/>
          <w:sz w:val="24"/>
          <w:szCs w:val="24"/>
        </w:rPr>
        <w:t>d.P.R.</w:t>
      </w:r>
      <w:proofErr w:type="spellEnd"/>
      <w:r w:rsidRPr="005449EE">
        <w:rPr>
          <w:rFonts w:ascii="Times New Roman" w:hAnsi="Times New Roman" w:cs="Times New Roman"/>
          <w:sz w:val="24"/>
          <w:szCs w:val="24"/>
        </w:rPr>
        <w:t xml:space="preserve"> 380\01, concernenti la realiz</w:t>
      </w:r>
      <w:r>
        <w:rPr>
          <w:rFonts w:ascii="Times New Roman" w:hAnsi="Times New Roman" w:cs="Times New Roman"/>
          <w:sz w:val="24"/>
          <w:szCs w:val="24"/>
        </w:rPr>
        <w:t>zazione di uno scavo lungo m. 10</w:t>
      </w:r>
      <w:r w:rsidRPr="005449EE">
        <w:rPr>
          <w:rFonts w:ascii="Times New Roman" w:hAnsi="Times New Roman" w:cs="Times New Roman"/>
          <w:sz w:val="24"/>
          <w:szCs w:val="24"/>
        </w:rPr>
        <w:t xml:space="preserve">, largo m. 4 e profondo m. 2 propedeutico all'ampliamento di un preesistente fabbricato (ace. Palermo il 31.5.2010). </w:t>
      </w:r>
    </w:p>
    <w:p w:rsidR="005449EE" w:rsidRPr="005449EE" w:rsidRDefault="005449EE" w:rsidP="005449EE">
      <w:pPr>
        <w:spacing w:after="0" w:line="240" w:lineRule="auto"/>
        <w:jc w:val="both"/>
        <w:rPr>
          <w:rFonts w:ascii="Times New Roman" w:hAnsi="Times New Roman" w:cs="Times New Roman"/>
          <w:sz w:val="24"/>
          <w:szCs w:val="24"/>
        </w:rPr>
      </w:pPr>
      <w:r w:rsidRPr="005449EE">
        <w:rPr>
          <w:rFonts w:ascii="Times New Roman" w:hAnsi="Times New Roman" w:cs="Times New Roman"/>
          <w:sz w:val="24"/>
          <w:szCs w:val="24"/>
        </w:rPr>
        <w:t xml:space="preserve">Avverso tale pronuncia il predetto propone ricorso per cassazione tramite il proprio difensore di fiducia. </w:t>
      </w:r>
    </w:p>
    <w:p w:rsidR="005449EE" w:rsidRPr="005449EE" w:rsidRDefault="005449EE" w:rsidP="005449EE">
      <w:pPr>
        <w:spacing w:after="0" w:line="240" w:lineRule="auto"/>
        <w:jc w:val="both"/>
        <w:rPr>
          <w:rFonts w:ascii="Times New Roman" w:hAnsi="Times New Roman" w:cs="Times New Roman"/>
          <w:sz w:val="24"/>
          <w:szCs w:val="24"/>
        </w:rPr>
      </w:pPr>
      <w:r w:rsidRPr="005449EE">
        <w:rPr>
          <w:rFonts w:ascii="Times New Roman" w:hAnsi="Times New Roman" w:cs="Times New Roman"/>
          <w:sz w:val="24"/>
          <w:szCs w:val="24"/>
        </w:rPr>
        <w:t xml:space="preserve">2. Con un unico motivo di ricorso rileva che nella sentenza impugnata, per escludere la natura pertinenziale delle opere, si sarebbe fatto ricorso a mere congetture, non considerando che lo scavo era finalizzato alla realizzazione di una «indiana» per l'eliminazione delle infiltrazioni di umidità e di un corpo tecnico destinato a contenere alcune cisterne. Insiste, pertanto, per l'accoglimento del ricorso. </w:t>
      </w:r>
    </w:p>
    <w:p w:rsidR="005449EE" w:rsidRPr="005449EE" w:rsidRDefault="005449EE" w:rsidP="005449EE">
      <w:pPr>
        <w:spacing w:after="0" w:line="240" w:lineRule="auto"/>
        <w:jc w:val="both"/>
        <w:rPr>
          <w:rFonts w:ascii="Times New Roman" w:hAnsi="Times New Roman" w:cs="Times New Roman"/>
          <w:sz w:val="24"/>
          <w:szCs w:val="24"/>
        </w:rPr>
      </w:pPr>
      <w:r w:rsidRPr="005449EE">
        <w:rPr>
          <w:rFonts w:ascii="Times New Roman" w:hAnsi="Times New Roman" w:cs="Times New Roman"/>
          <w:sz w:val="24"/>
          <w:szCs w:val="24"/>
        </w:rPr>
        <w:t>3. In data 14.10.2014 il difensore faceva pervenire, a mezzo fax, copia di «autorizzazione edilizia» (n. 72 del 17.3.2014 rilasciat</w:t>
      </w:r>
      <w:r>
        <w:rPr>
          <w:rFonts w:ascii="Times New Roman" w:hAnsi="Times New Roman" w:cs="Times New Roman"/>
          <w:sz w:val="24"/>
          <w:szCs w:val="24"/>
        </w:rPr>
        <w:t>a «ai sensi dell'art. 13 della l</w:t>
      </w:r>
      <w:r w:rsidRPr="005449EE">
        <w:rPr>
          <w:rFonts w:ascii="Times New Roman" w:hAnsi="Times New Roman" w:cs="Times New Roman"/>
          <w:sz w:val="24"/>
          <w:szCs w:val="24"/>
        </w:rPr>
        <w:t xml:space="preserve">. 47\85» dal Settore Edilizia Privata del Comune di Palermo). richiedendo l'annullamento senza rinvio della sentenza impugnata per essere il reato estinto per intervenuta sanatoria. </w:t>
      </w:r>
    </w:p>
    <w:p w:rsidR="005449EE" w:rsidRPr="005449EE" w:rsidRDefault="005449EE" w:rsidP="005449EE">
      <w:pPr>
        <w:spacing w:after="0" w:line="240" w:lineRule="auto"/>
        <w:jc w:val="both"/>
        <w:rPr>
          <w:rFonts w:ascii="Times New Roman" w:hAnsi="Times New Roman" w:cs="Times New Roman"/>
          <w:sz w:val="24"/>
          <w:szCs w:val="24"/>
        </w:rPr>
      </w:pPr>
    </w:p>
    <w:p w:rsidR="005449EE" w:rsidRPr="005449EE" w:rsidRDefault="005449EE" w:rsidP="005449EE">
      <w:pPr>
        <w:spacing w:after="0" w:line="240" w:lineRule="auto"/>
        <w:jc w:val="both"/>
        <w:rPr>
          <w:rFonts w:ascii="Times New Roman" w:hAnsi="Times New Roman" w:cs="Times New Roman"/>
          <w:b/>
          <w:sz w:val="24"/>
          <w:szCs w:val="24"/>
        </w:rPr>
      </w:pPr>
      <w:r w:rsidRPr="005449EE">
        <w:rPr>
          <w:rFonts w:ascii="Times New Roman" w:hAnsi="Times New Roman" w:cs="Times New Roman"/>
          <w:b/>
          <w:sz w:val="24"/>
          <w:szCs w:val="24"/>
        </w:rPr>
        <w:t>Considerato in diritto</w:t>
      </w:r>
    </w:p>
    <w:p w:rsidR="005449EE" w:rsidRPr="005449EE" w:rsidRDefault="005449EE" w:rsidP="005449EE">
      <w:pPr>
        <w:spacing w:after="0" w:line="240" w:lineRule="auto"/>
        <w:jc w:val="both"/>
        <w:rPr>
          <w:rFonts w:ascii="Times New Roman" w:hAnsi="Times New Roman" w:cs="Times New Roman"/>
          <w:sz w:val="24"/>
          <w:szCs w:val="24"/>
        </w:rPr>
      </w:pPr>
      <w:r w:rsidRPr="005449EE">
        <w:rPr>
          <w:rFonts w:ascii="Times New Roman" w:hAnsi="Times New Roman" w:cs="Times New Roman"/>
          <w:sz w:val="24"/>
          <w:szCs w:val="24"/>
        </w:rPr>
        <w:t xml:space="preserve">1. Il ricorso è infondato. Il ricorrente censura la decisione impugnata lamentando l'incongruenza della motivazione, ma tale rilievo risulta privo di pregio. Lamenta il ricorrente che la Corte territoriale avrebbe escluso la natura pertinenziale dell'intervento sulla base di mere congetture. </w:t>
      </w:r>
    </w:p>
    <w:p w:rsidR="005449EE" w:rsidRPr="005449EE" w:rsidRDefault="005449EE" w:rsidP="005449EE">
      <w:pPr>
        <w:spacing w:after="0" w:line="240" w:lineRule="auto"/>
        <w:jc w:val="both"/>
        <w:rPr>
          <w:rFonts w:ascii="Times New Roman" w:hAnsi="Times New Roman" w:cs="Times New Roman"/>
          <w:sz w:val="24"/>
          <w:szCs w:val="24"/>
        </w:rPr>
      </w:pPr>
      <w:r w:rsidRPr="005449EE">
        <w:rPr>
          <w:rFonts w:ascii="Times New Roman" w:hAnsi="Times New Roman" w:cs="Times New Roman"/>
          <w:sz w:val="24"/>
          <w:szCs w:val="24"/>
        </w:rPr>
        <w:t>In realtà, come emerge chiaramente dal tenore della decisione impugnata, i giudici del merito hanno valutato l'intervento nella sua consistenza accertata,</w:t>
      </w:r>
      <w:r>
        <w:rPr>
          <w:rFonts w:ascii="Times New Roman" w:hAnsi="Times New Roman" w:cs="Times New Roman"/>
          <w:sz w:val="24"/>
          <w:szCs w:val="24"/>
        </w:rPr>
        <w:t xml:space="preserve"> </w:t>
      </w:r>
      <w:r w:rsidRPr="005449EE">
        <w:rPr>
          <w:rFonts w:ascii="Times New Roman" w:hAnsi="Times New Roman" w:cs="Times New Roman"/>
          <w:sz w:val="24"/>
          <w:szCs w:val="24"/>
        </w:rPr>
        <w:t>rilevando che uno scavo delle dimensioni di que</w:t>
      </w:r>
      <w:r>
        <w:rPr>
          <w:rFonts w:ascii="Times New Roman" w:hAnsi="Times New Roman" w:cs="Times New Roman"/>
          <w:sz w:val="24"/>
          <w:szCs w:val="24"/>
        </w:rPr>
        <w:t xml:space="preserve">llo riconducibile all'imputato </w:t>
      </w:r>
      <w:r w:rsidRPr="005449EE">
        <w:rPr>
          <w:rFonts w:ascii="Times New Roman" w:hAnsi="Times New Roman" w:cs="Times New Roman"/>
          <w:sz w:val="24"/>
          <w:szCs w:val="24"/>
        </w:rPr>
        <w:t xml:space="preserve">comporta comunque una trasformazione permanente </w:t>
      </w:r>
      <w:r>
        <w:rPr>
          <w:rFonts w:ascii="Times New Roman" w:hAnsi="Times New Roman" w:cs="Times New Roman"/>
          <w:sz w:val="24"/>
          <w:szCs w:val="24"/>
        </w:rPr>
        <w:t xml:space="preserve">del territorio e richiede, per </w:t>
      </w:r>
      <w:r w:rsidRPr="005449EE">
        <w:rPr>
          <w:rFonts w:ascii="Times New Roman" w:hAnsi="Times New Roman" w:cs="Times New Roman"/>
          <w:sz w:val="24"/>
          <w:szCs w:val="24"/>
        </w:rPr>
        <w:t xml:space="preserve">la sua esecuzione, il permesso di costruire. </w:t>
      </w:r>
    </w:p>
    <w:p w:rsidR="005449EE" w:rsidRPr="005449EE" w:rsidRDefault="005449EE" w:rsidP="005449EE">
      <w:pPr>
        <w:spacing w:after="0" w:line="240" w:lineRule="auto"/>
        <w:jc w:val="both"/>
        <w:rPr>
          <w:rFonts w:ascii="Times New Roman" w:hAnsi="Times New Roman" w:cs="Times New Roman"/>
          <w:sz w:val="24"/>
          <w:szCs w:val="24"/>
        </w:rPr>
      </w:pPr>
      <w:r w:rsidRPr="005449EE">
        <w:rPr>
          <w:rFonts w:ascii="Times New Roman" w:hAnsi="Times New Roman" w:cs="Times New Roman"/>
          <w:sz w:val="24"/>
          <w:szCs w:val="24"/>
        </w:rPr>
        <w:t xml:space="preserve">Nel far ciò, i giudici del merito hanno anche posto in evidenza l'infondatezza della tesi difensiva, osservando che detto scavo, per dimensioni e caratteristiche (essendo pari, per lunghezza, all'intero edificio preesistente) non poteva ritenersi finalizzato alla realizzazione di una intercapedine volta all'eliminazione delle infiltrazioni di umidità ed alla realizzazione di un vano tecnico destinato ad accogliere alcune cisterne, come invece sostenuto dall'imputato. </w:t>
      </w:r>
    </w:p>
    <w:p w:rsidR="005449EE" w:rsidRPr="005449EE" w:rsidRDefault="005449EE" w:rsidP="005449EE">
      <w:pPr>
        <w:spacing w:after="0" w:line="240" w:lineRule="auto"/>
        <w:jc w:val="both"/>
        <w:rPr>
          <w:rFonts w:ascii="Times New Roman" w:hAnsi="Times New Roman" w:cs="Times New Roman"/>
          <w:sz w:val="24"/>
          <w:szCs w:val="24"/>
        </w:rPr>
      </w:pPr>
      <w:r w:rsidRPr="005449EE">
        <w:rPr>
          <w:rFonts w:ascii="Times New Roman" w:hAnsi="Times New Roman" w:cs="Times New Roman"/>
          <w:sz w:val="24"/>
          <w:szCs w:val="24"/>
        </w:rPr>
        <w:t xml:space="preserve">2. Si tratta, ad avviso del Collegio, di argomentazioni giuridicamente corrette e sorrette da adeguata motivazione. </w:t>
      </w:r>
    </w:p>
    <w:p w:rsidR="005449EE" w:rsidRPr="005449EE" w:rsidRDefault="005449EE" w:rsidP="005449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L'atto </w:t>
      </w:r>
      <w:proofErr w:type="spellStart"/>
      <w:r>
        <w:rPr>
          <w:rFonts w:ascii="Times New Roman" w:hAnsi="Times New Roman" w:cs="Times New Roman"/>
          <w:sz w:val="24"/>
          <w:szCs w:val="24"/>
        </w:rPr>
        <w:t>concessori</w:t>
      </w:r>
      <w:r w:rsidRPr="005449EE">
        <w:rPr>
          <w:rFonts w:ascii="Times New Roman" w:hAnsi="Times New Roman" w:cs="Times New Roman"/>
          <w:sz w:val="24"/>
          <w:szCs w:val="24"/>
        </w:rPr>
        <w:t>o</w:t>
      </w:r>
      <w:proofErr w:type="spellEnd"/>
      <w:r w:rsidRPr="005449EE">
        <w:rPr>
          <w:rFonts w:ascii="Times New Roman" w:hAnsi="Times New Roman" w:cs="Times New Roman"/>
          <w:sz w:val="24"/>
          <w:szCs w:val="24"/>
        </w:rPr>
        <w:t xml:space="preserve"> di tipo urbanistico è, infatti, necessario allorché la morfologia del territorio venga alterata in conseguenza di rilevanti opere di scavo, sbancamenti, livellamenti, finalizzati ad usi diversi da quelli agricoli (cfr. Sez. III n. 23197, 4 giugno 2009; Sez. III n.8064, 24 febbraio 2009; Sez. III n. 45462, 9 dicembre 2008; Sez. III n. 6930, 19 febbraio 2004; Sez. III. n.38055, 13 novembre 2002; Sez. III n.3107, 14 marzo 2000; Sez. III n.4722, 23 aprile 1994; Sez. III n.1214 , 2 aprile 1994). </w:t>
      </w:r>
    </w:p>
    <w:p w:rsidR="005449EE" w:rsidRPr="005449EE" w:rsidRDefault="005449EE" w:rsidP="005449EE">
      <w:pPr>
        <w:spacing w:after="0" w:line="240" w:lineRule="auto"/>
        <w:jc w:val="both"/>
        <w:rPr>
          <w:rFonts w:ascii="Times New Roman" w:hAnsi="Times New Roman" w:cs="Times New Roman"/>
          <w:sz w:val="24"/>
          <w:szCs w:val="24"/>
        </w:rPr>
      </w:pPr>
      <w:r w:rsidRPr="005449EE">
        <w:rPr>
          <w:rFonts w:ascii="Times New Roman" w:hAnsi="Times New Roman" w:cs="Times New Roman"/>
          <w:sz w:val="24"/>
          <w:szCs w:val="24"/>
        </w:rPr>
        <w:t xml:space="preserve">La Corte territoriale ha, inoltre, motivatamente escluso la natura pertinenziale dell'intervento rivendicata dall'imputato sulla base di una obiettiva valutazione dei dati fattuali acquisiti, rilevando, nel contempo, come tali dati si ponessero in contraddizione con le mere affermazioni di un teste </w:t>
      </w:r>
      <w:r w:rsidRPr="005449EE">
        <w:rPr>
          <w:rFonts w:ascii="Times New Roman" w:hAnsi="Times New Roman" w:cs="Times New Roman"/>
          <w:sz w:val="24"/>
          <w:szCs w:val="24"/>
        </w:rPr>
        <w:lastRenderedPageBreak/>
        <w:t xml:space="preserve">indotto dalla difesa, il quale aveva sostenuto una destinazione dell'intervento che, però, non ha trovato alcun riscontro. </w:t>
      </w:r>
    </w:p>
    <w:p w:rsidR="005449EE" w:rsidRPr="005449EE" w:rsidRDefault="005449EE" w:rsidP="005449EE">
      <w:pPr>
        <w:spacing w:after="0" w:line="240" w:lineRule="auto"/>
        <w:jc w:val="both"/>
        <w:rPr>
          <w:rFonts w:ascii="Times New Roman" w:hAnsi="Times New Roman" w:cs="Times New Roman"/>
          <w:sz w:val="24"/>
          <w:szCs w:val="24"/>
        </w:rPr>
      </w:pPr>
      <w:r w:rsidRPr="005449EE">
        <w:rPr>
          <w:rFonts w:ascii="Times New Roman" w:hAnsi="Times New Roman" w:cs="Times New Roman"/>
          <w:sz w:val="24"/>
          <w:szCs w:val="24"/>
        </w:rPr>
        <w:t xml:space="preserve">Dunque, in assenza di altri elementi di valutazione (ad esempio, dimostrazione dell'effettiva presenza di umidità; presenza di progetti o altri dati concernenti le caratteristiche e dimensioni del vano accessorio; presenza delle cisterne da interrare; destinazione di utilizzo delle stesse etc.) correttamente i giudici del merito hanno ritenuto non dimostrata la natura pertinenziale dell'opera, valutandola coerentemente sulla base dei dati disponibili. </w:t>
      </w:r>
    </w:p>
    <w:p w:rsidR="005449EE" w:rsidRPr="005449EE" w:rsidRDefault="005449EE" w:rsidP="005449EE">
      <w:pPr>
        <w:spacing w:after="0" w:line="240" w:lineRule="auto"/>
        <w:jc w:val="both"/>
        <w:rPr>
          <w:rFonts w:ascii="Times New Roman" w:hAnsi="Times New Roman" w:cs="Times New Roman"/>
          <w:sz w:val="24"/>
          <w:szCs w:val="24"/>
        </w:rPr>
      </w:pPr>
      <w:r w:rsidRPr="005449EE">
        <w:rPr>
          <w:rFonts w:ascii="Times New Roman" w:hAnsi="Times New Roman" w:cs="Times New Roman"/>
          <w:sz w:val="24"/>
          <w:szCs w:val="24"/>
        </w:rPr>
        <w:t xml:space="preserve">Tale evenienza sottrae pertanto la decisione impugnata ad ogni censura di legittimità. </w:t>
      </w:r>
    </w:p>
    <w:p w:rsidR="005449EE" w:rsidRPr="005449EE" w:rsidRDefault="005449EE" w:rsidP="005449EE">
      <w:pPr>
        <w:spacing w:after="0" w:line="240" w:lineRule="auto"/>
        <w:jc w:val="both"/>
        <w:rPr>
          <w:rFonts w:ascii="Times New Roman" w:hAnsi="Times New Roman" w:cs="Times New Roman"/>
          <w:sz w:val="24"/>
          <w:szCs w:val="24"/>
        </w:rPr>
      </w:pPr>
      <w:r w:rsidRPr="005449EE">
        <w:rPr>
          <w:rFonts w:ascii="Times New Roman" w:hAnsi="Times New Roman" w:cs="Times New Roman"/>
          <w:sz w:val="24"/>
          <w:szCs w:val="24"/>
        </w:rPr>
        <w:t>3. Quanto alla memoria, rileva il collegio che la stessa, peraltro inviata a mezzo fax, risulta pervenuta il 14 ottobre 2014, non osservando quindi il termine di 15 giorni per il deposito di memorie previsto per i procedimenti in camera di consiglio, che la giurisprudenza di questa Corte ritiene applicabile anche ai procedimenti in udienza pubblica,</w:t>
      </w:r>
      <w:r>
        <w:rPr>
          <w:rFonts w:ascii="Times New Roman" w:hAnsi="Times New Roman" w:cs="Times New Roman"/>
          <w:sz w:val="24"/>
          <w:szCs w:val="24"/>
        </w:rPr>
        <w:t xml:space="preserve"> prevedendo, quale conseguenza  </w:t>
      </w:r>
      <w:r w:rsidRPr="005449EE">
        <w:rPr>
          <w:rFonts w:ascii="Times New Roman" w:hAnsi="Times New Roman" w:cs="Times New Roman"/>
          <w:sz w:val="24"/>
          <w:szCs w:val="24"/>
        </w:rPr>
        <w:t xml:space="preserve">dell'inosservanza, che la Corte di Cassazione sia esentata dall'obbligo di prenderle in esame (Sez. I n. 19925, 14 maggio 2014; Sez. VI n. 18453, 15 maggio 2012; Sez. I n. 17308, 14 aprile 2004 ed altre </w:t>
      </w:r>
      <w:proofErr w:type="spellStart"/>
      <w:r w:rsidRPr="005449EE">
        <w:rPr>
          <w:rFonts w:ascii="Times New Roman" w:hAnsi="Times New Roman" w:cs="Times New Roman"/>
          <w:sz w:val="24"/>
          <w:szCs w:val="24"/>
        </w:rPr>
        <w:t>prec</w:t>
      </w:r>
      <w:proofErr w:type="spellEnd"/>
      <w:r w:rsidRPr="005449EE">
        <w:rPr>
          <w:rFonts w:ascii="Times New Roman" w:hAnsi="Times New Roman" w:cs="Times New Roman"/>
          <w:sz w:val="24"/>
          <w:szCs w:val="24"/>
        </w:rPr>
        <w:t xml:space="preserve">. </w:t>
      </w:r>
      <w:proofErr w:type="spellStart"/>
      <w:r w:rsidRPr="005449EE">
        <w:rPr>
          <w:rFonts w:ascii="Times New Roman" w:hAnsi="Times New Roman" w:cs="Times New Roman"/>
          <w:sz w:val="24"/>
          <w:szCs w:val="24"/>
        </w:rPr>
        <w:t>conf</w:t>
      </w:r>
      <w:proofErr w:type="spellEnd"/>
      <w:r w:rsidRPr="005449EE">
        <w:rPr>
          <w:rFonts w:ascii="Times New Roman" w:hAnsi="Times New Roman" w:cs="Times New Roman"/>
          <w:sz w:val="24"/>
          <w:szCs w:val="24"/>
        </w:rPr>
        <w:t xml:space="preserve">.). </w:t>
      </w:r>
    </w:p>
    <w:p w:rsidR="005449EE" w:rsidRPr="005449EE" w:rsidRDefault="005449EE" w:rsidP="005449EE">
      <w:pPr>
        <w:spacing w:after="0" w:line="240" w:lineRule="auto"/>
        <w:jc w:val="both"/>
        <w:rPr>
          <w:rFonts w:ascii="Times New Roman" w:hAnsi="Times New Roman" w:cs="Times New Roman"/>
          <w:sz w:val="24"/>
          <w:szCs w:val="24"/>
        </w:rPr>
      </w:pPr>
      <w:r w:rsidRPr="005449EE">
        <w:rPr>
          <w:rFonts w:ascii="Times New Roman" w:hAnsi="Times New Roman" w:cs="Times New Roman"/>
          <w:sz w:val="24"/>
          <w:szCs w:val="24"/>
        </w:rPr>
        <w:t xml:space="preserve">Ne consegue che la memoria, tardivamente presentata, non può essere presa in considerazione. </w:t>
      </w:r>
    </w:p>
    <w:p w:rsidR="005449EE" w:rsidRPr="005449EE" w:rsidRDefault="005449EE" w:rsidP="005449EE">
      <w:pPr>
        <w:spacing w:after="0" w:line="240" w:lineRule="auto"/>
        <w:jc w:val="both"/>
        <w:rPr>
          <w:rFonts w:ascii="Times New Roman" w:hAnsi="Times New Roman" w:cs="Times New Roman"/>
          <w:sz w:val="24"/>
          <w:szCs w:val="24"/>
        </w:rPr>
      </w:pPr>
      <w:r w:rsidRPr="005449EE">
        <w:rPr>
          <w:rFonts w:ascii="Times New Roman" w:hAnsi="Times New Roman" w:cs="Times New Roman"/>
          <w:sz w:val="24"/>
          <w:szCs w:val="24"/>
        </w:rPr>
        <w:t xml:space="preserve">A detta memoria, in ogni caso, è allegato un provvedimento che così come denominato </w:t>
      </w:r>
      <w:r>
        <w:rPr>
          <w:rFonts w:ascii="Times New Roman" w:hAnsi="Times New Roman" w:cs="Times New Roman"/>
          <w:sz w:val="24"/>
          <w:szCs w:val="24"/>
        </w:rPr>
        <w:t>(«</w:t>
      </w:r>
      <w:r w:rsidRPr="005449EE">
        <w:rPr>
          <w:rFonts w:ascii="Times New Roman" w:hAnsi="Times New Roman" w:cs="Times New Roman"/>
          <w:sz w:val="24"/>
          <w:szCs w:val="24"/>
        </w:rPr>
        <w:t xml:space="preserve">autorizzazione in sanatoria») e per i riferimenti normativi (alla ormai abrogata legge 47\85) e ad altri atti del relativo procedimento amministrativo non allegati, non consentirebbe comunque di apprezzarne la riferibilità alle opere per cui è processo né, tanto meno, la efficacia sanante. </w:t>
      </w:r>
    </w:p>
    <w:p w:rsidR="005449EE" w:rsidRPr="005449EE" w:rsidRDefault="005449EE" w:rsidP="005449EE">
      <w:pPr>
        <w:spacing w:after="0" w:line="240" w:lineRule="auto"/>
        <w:jc w:val="both"/>
        <w:rPr>
          <w:rFonts w:ascii="Times New Roman" w:hAnsi="Times New Roman" w:cs="Times New Roman"/>
          <w:sz w:val="24"/>
          <w:szCs w:val="24"/>
        </w:rPr>
      </w:pPr>
      <w:r w:rsidRPr="005449EE">
        <w:rPr>
          <w:rFonts w:ascii="Times New Roman" w:hAnsi="Times New Roman" w:cs="Times New Roman"/>
          <w:sz w:val="24"/>
          <w:szCs w:val="24"/>
        </w:rPr>
        <w:t xml:space="preserve">Il ricorso deve pertanto essere rigettato, con le consequenziali statuizioni indicate in dispositivo. </w:t>
      </w:r>
    </w:p>
    <w:p w:rsidR="00DC0335" w:rsidRDefault="00DC0335" w:rsidP="005449EE">
      <w:pPr>
        <w:spacing w:after="0" w:line="240" w:lineRule="auto"/>
        <w:jc w:val="both"/>
        <w:rPr>
          <w:rFonts w:ascii="Times New Roman" w:hAnsi="Times New Roman" w:cs="Times New Roman"/>
          <w:sz w:val="24"/>
          <w:szCs w:val="24"/>
        </w:rPr>
      </w:pPr>
    </w:p>
    <w:p w:rsidR="005449EE" w:rsidRPr="005449EE" w:rsidRDefault="005449EE" w:rsidP="005449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5449EE" w:rsidRPr="005449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EE"/>
    <w:rsid w:val="005449EE"/>
    <w:rsid w:val="00DC0335"/>
    <w:rsid w:val="00E305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846</Words>
  <Characters>4825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Rita Tonoli</cp:lastModifiedBy>
  <cp:revision>1</cp:revision>
  <dcterms:created xsi:type="dcterms:W3CDTF">2014-12-23T14:17:00Z</dcterms:created>
  <dcterms:modified xsi:type="dcterms:W3CDTF">2014-12-23T14:31:00Z</dcterms:modified>
</cp:coreProperties>
</file>