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64B9B" w14:textId="77777777" w:rsidR="009F5B4E" w:rsidRPr="00A11871" w:rsidRDefault="009F5B4E" w:rsidP="009F5B4E">
      <w:r w:rsidRPr="00A11871">
        <w:rPr>
          <w:noProof/>
        </w:rPr>
        <w:drawing>
          <wp:inline distT="0" distB="0" distL="0" distR="0" wp14:anchorId="3FAC510F" wp14:editId="50AE78F3">
            <wp:extent cx="2215515" cy="633095"/>
            <wp:effectExtent l="0" t="0" r="0" b="1905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F3974" w14:textId="77777777" w:rsidR="009F5B4E" w:rsidRPr="00A11871" w:rsidRDefault="009F5B4E" w:rsidP="009F5B4E">
      <w:pPr>
        <w:rPr>
          <w:rFonts w:eastAsia="Calibri"/>
          <w:lang w:eastAsia="en-US"/>
        </w:rPr>
      </w:pPr>
    </w:p>
    <w:p w14:paraId="517BB6D6" w14:textId="77777777" w:rsidR="009F5B4E" w:rsidRPr="00A11871" w:rsidRDefault="009F5B4E" w:rsidP="009F5B4E">
      <w:pPr>
        <w:rPr>
          <w:rFonts w:eastAsia="Calibri"/>
          <w:lang w:eastAsia="en-US"/>
        </w:rPr>
      </w:pPr>
    </w:p>
    <w:p w14:paraId="12220338" w14:textId="77777777" w:rsidR="009F5B4E" w:rsidRPr="00A11871" w:rsidRDefault="009F5B4E" w:rsidP="009F5B4E">
      <w:pPr>
        <w:rPr>
          <w:rFonts w:eastAsia="Calibri"/>
          <w:b/>
          <w:bCs/>
          <w:color w:val="00B050"/>
          <w:sz w:val="28"/>
          <w:lang w:eastAsia="en-US"/>
        </w:rPr>
      </w:pPr>
      <w:r w:rsidRPr="00A11871">
        <w:rPr>
          <w:rFonts w:eastAsia="Calibri"/>
          <w:b/>
          <w:bCs/>
          <w:color w:val="00B050"/>
          <w:sz w:val="28"/>
          <w:lang w:eastAsia="en-US"/>
        </w:rPr>
        <w:t>D.M. 3 marzo 2017</w:t>
      </w:r>
    </w:p>
    <w:p w14:paraId="3DE22CCC" w14:textId="77777777" w:rsidR="009F5B4E" w:rsidRPr="00A11871" w:rsidRDefault="009F5B4E" w:rsidP="009F5B4E">
      <w:pPr>
        <w:rPr>
          <w:rFonts w:eastAsia="Calibri"/>
          <w:b/>
          <w:bCs/>
          <w:color w:val="00B050"/>
          <w:sz w:val="28"/>
          <w:lang w:eastAsia="en-US"/>
        </w:rPr>
      </w:pPr>
    </w:p>
    <w:p w14:paraId="28DD6374" w14:textId="77777777" w:rsidR="009F5B4E" w:rsidRPr="00A11871" w:rsidRDefault="009F5B4E" w:rsidP="009F5B4E">
      <w:pPr>
        <w:rPr>
          <w:rFonts w:eastAsia="Calibri"/>
          <w:b/>
          <w:bCs/>
          <w:color w:val="00B050"/>
          <w:sz w:val="28"/>
          <w:lang w:eastAsia="en-US"/>
        </w:rPr>
      </w:pPr>
      <w:r w:rsidRPr="00A11871">
        <w:rPr>
          <w:rFonts w:eastAsia="Calibri"/>
          <w:b/>
          <w:bCs/>
          <w:color w:val="00B050"/>
          <w:sz w:val="28"/>
          <w:lang w:eastAsia="en-US"/>
        </w:rPr>
        <w:t xml:space="preserve">Attuazione delle direttive delegate della Commissione europea 2016/585/UE del 12 febbraio 2016 nonché 2016/1028/UE e 2016/1029/UE del 19 aprile 2016 di modifica del decreto 4 marzo 2014, n. 27, sulla restrizione di determinate sostanze pericolose nelle apparecchiature elettriche ed elettroniche. </w:t>
      </w:r>
    </w:p>
    <w:p w14:paraId="503D2EB5" w14:textId="77777777" w:rsidR="009F5B4E" w:rsidRPr="00A11871" w:rsidRDefault="009F5B4E" w:rsidP="009F5B4E">
      <w:pPr>
        <w:rPr>
          <w:rFonts w:eastAsia="Calibri"/>
          <w:lang w:eastAsia="en-US"/>
        </w:rPr>
      </w:pPr>
    </w:p>
    <w:p w14:paraId="5635C03A" w14:textId="77777777" w:rsidR="009F5B4E" w:rsidRPr="00A11871" w:rsidRDefault="009F5B4E" w:rsidP="009F5B4E">
      <w:pPr>
        <w:jc w:val="center"/>
        <w:rPr>
          <w:rFonts w:eastAsia="Calibri"/>
          <w:lang w:eastAsia="en-US"/>
        </w:rPr>
      </w:pPr>
      <w:r w:rsidRPr="00A11871">
        <w:rPr>
          <w:rFonts w:eastAsia="Calibri"/>
          <w:lang w:eastAsia="en-US"/>
        </w:rPr>
        <w:t>(GU Serie Generale n. 62 del 15 marzo 2017)</w:t>
      </w:r>
    </w:p>
    <w:p w14:paraId="671C4F2E" w14:textId="77777777" w:rsidR="009F5B4E" w:rsidRPr="00A11871" w:rsidRDefault="009F5B4E" w:rsidP="009F5B4E">
      <w:pPr>
        <w:rPr>
          <w:rFonts w:eastAsia="Calibri"/>
          <w:lang w:eastAsia="en-US"/>
        </w:rPr>
      </w:pPr>
    </w:p>
    <w:p w14:paraId="441676F2" w14:textId="77777777" w:rsidR="009F5B4E" w:rsidRPr="00A11871" w:rsidRDefault="009F5B4E" w:rsidP="009F5B4E">
      <w:pPr>
        <w:rPr>
          <w:rFonts w:eastAsia="Calibri"/>
          <w:lang w:eastAsia="en-US"/>
        </w:rPr>
      </w:pPr>
      <w:r w:rsidRPr="00A11871">
        <w:rPr>
          <w:rFonts w:eastAsia="Calibri"/>
          <w:lang w:eastAsia="en-US"/>
        </w:rPr>
        <w:t>-----------------------------------------------------------------------</w:t>
      </w:r>
    </w:p>
    <w:p w14:paraId="2CDDF696" w14:textId="77777777" w:rsidR="009F5B4E" w:rsidRPr="00A11871" w:rsidRDefault="009F5B4E" w:rsidP="009F5B4E"/>
    <w:p w14:paraId="5A4995B5" w14:textId="77777777" w:rsidR="009F5B4E" w:rsidRPr="00A11871" w:rsidRDefault="009F5B4E" w:rsidP="009F5B4E">
      <w:r w:rsidRPr="00A11871">
        <w:t>In vigore dal: 30/03/2017</w:t>
      </w:r>
    </w:p>
    <w:p w14:paraId="540129F4" w14:textId="77777777" w:rsidR="009F5B4E" w:rsidRPr="00A11871" w:rsidRDefault="009F5B4E" w:rsidP="009F5B4E"/>
    <w:p w14:paraId="4BB35061" w14:textId="77777777" w:rsidR="009F5B4E" w:rsidRPr="00A11871" w:rsidRDefault="009F5B4E" w:rsidP="009F5B4E">
      <w:pPr>
        <w:rPr>
          <w:b/>
        </w:rPr>
      </w:pPr>
      <w:r w:rsidRPr="00A11871">
        <w:rPr>
          <w:b/>
        </w:rPr>
        <w:t xml:space="preserve">Art. 1 </w:t>
      </w:r>
    </w:p>
    <w:p w14:paraId="391F71CE" w14:textId="77777777" w:rsidR="009F5B4E" w:rsidRPr="00A11871" w:rsidRDefault="009F5B4E" w:rsidP="009F5B4E">
      <w:r w:rsidRPr="00A11871">
        <w:t xml:space="preserve"> </w:t>
      </w:r>
    </w:p>
    <w:p w14:paraId="065DBA24" w14:textId="77777777" w:rsidR="009F5B4E" w:rsidRPr="00A11871" w:rsidRDefault="009F5B4E" w:rsidP="009F5B4E">
      <w:r w:rsidRPr="00A11871">
        <w:t xml:space="preserve">  1. All'allegato IV del decreto legislativo 4  marzo  2014,  n.  27, sono apportate le seguenti modifiche: </w:t>
      </w:r>
    </w:p>
    <w:p w14:paraId="54BAA36F" w14:textId="77777777" w:rsidR="009F5B4E" w:rsidRPr="00A11871" w:rsidRDefault="009F5B4E" w:rsidP="009F5B4E">
      <w:r w:rsidRPr="00A11871">
        <w:t xml:space="preserve">  a) il punto 26 è sostituito dal seguente: </w:t>
      </w:r>
    </w:p>
    <w:p w14:paraId="171CC78C" w14:textId="77777777" w:rsidR="009F5B4E" w:rsidRPr="00A11871" w:rsidRDefault="009F5B4E" w:rsidP="009F5B4E">
      <w:r w:rsidRPr="00A11871">
        <w:t xml:space="preserve">    </w:t>
      </w:r>
    </w:p>
    <w:p w14:paraId="462000C1" w14:textId="77777777" w:rsidR="009F5B4E" w:rsidRPr="00A11871" w:rsidRDefault="009F5B4E" w:rsidP="009F5B4E">
      <w:pPr>
        <w:rPr>
          <w:rFonts w:eastAsiaTheme="minorEastAsia"/>
          <w:sz w:val="20"/>
          <w:szCs w:val="20"/>
        </w:rPr>
      </w:pPr>
    </w:p>
    <w:p w14:paraId="54C9BD1C" w14:textId="77777777" w:rsidR="009F5B4E" w:rsidRPr="00EA6454" w:rsidRDefault="00A11871" w:rsidP="009F5B4E">
      <w:pPr>
        <w:jc w:val="left"/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</w:pPr>
      <w:r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 </w:t>
      </w:r>
      <w:r w:rsidR="009F5B4E" w:rsidRPr="00EA6454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>+---------+-------------------------------+-------------+</w:t>
      </w:r>
    </w:p>
    <w:p w14:paraId="5A68C292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 |         |Piombo nelle seguenti          |             |</w:t>
      </w:r>
    </w:p>
    <w:p w14:paraId="7FFD4E5A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 |         |applicazioni usate per periodi |             |</w:t>
      </w:r>
    </w:p>
    <w:p w14:paraId="33B3C171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 |         |prolungati a una temperatura   |             |</w:t>
      </w:r>
    </w:p>
    <w:p w14:paraId="1210D183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 |         |inferiore a -20 °C in     </w:t>
      </w:r>
      <w:bookmarkStart w:id="0" w:name="_GoBack"/>
      <w:bookmarkEnd w:id="0"/>
      <w:r w:rsidRPr="00EA6454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|             |</w:t>
      </w:r>
    </w:p>
    <w:p w14:paraId="2A4250AE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 |         |condizioni di funzionamento    |             |</w:t>
      </w:r>
    </w:p>
    <w:p w14:paraId="4D1DDEA1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 |         |normale e di stoccaggio: a)    |             |</w:t>
      </w:r>
    </w:p>
    <w:p w14:paraId="0DF2A1E7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 |         |saldature su schede a circuiti |             |</w:t>
      </w:r>
    </w:p>
    <w:p w14:paraId="3039E579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 |         |stampati; b) rivestimenti di   |             |</w:t>
      </w:r>
    </w:p>
    <w:p w14:paraId="38252288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 |         |terminazioni di componenti     |             |</w:t>
      </w:r>
    </w:p>
    <w:p w14:paraId="03AA9181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 |         |elettrici ed elettronici e     |             |</w:t>
      </w:r>
    </w:p>
    <w:p w14:paraId="419CAA06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 |         |rivestimenti di circuiti       |             |</w:t>
      </w:r>
    </w:p>
    <w:p w14:paraId="32338FCF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 |         |stampati; c) saldature per la  |             |</w:t>
      </w:r>
    </w:p>
    <w:p w14:paraId="7F20B3B0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 |         |connessione di fili e cavi; d) |             |</w:t>
      </w:r>
    </w:p>
    <w:p w14:paraId="249A6FAF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 |         |saldature per la connessione di|             |</w:t>
      </w:r>
    </w:p>
    <w:p w14:paraId="53BB5315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 |         |trasduttori e sensori. Piombo  |             |</w:t>
      </w:r>
    </w:p>
    <w:p w14:paraId="546F238B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 |         |nelle saldature di connessioni |             |</w:t>
      </w:r>
    </w:p>
    <w:p w14:paraId="46B3804F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 |         |elettriche a sensori per la    |             |</w:t>
      </w:r>
    </w:p>
    <w:p w14:paraId="6F4E375B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 |         |misurazione della temperatura  |             |</w:t>
      </w:r>
    </w:p>
    <w:p w14:paraId="26AE840A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 |         |in dispositivi progettati per  |             |</w:t>
      </w:r>
    </w:p>
    <w:p w14:paraId="100C2F5B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 |         |essere usati periodicamente a  |             |</w:t>
      </w:r>
    </w:p>
    <w:p w14:paraId="3E81609E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 |         |temperature inferiori a -150   |Scade il 30  |</w:t>
      </w:r>
    </w:p>
    <w:p w14:paraId="04646DD6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 |«26.     |°C.                            |giugno 2021» |</w:t>
      </w:r>
    </w:p>
    <w:p w14:paraId="1BD65574" w14:textId="77777777" w:rsidR="009F5B4E" w:rsidRPr="00A11871" w:rsidRDefault="009F5B4E" w:rsidP="009F5B4E">
      <w:pPr>
        <w:rPr>
          <w:rFonts w:eastAsiaTheme="minorEastAsia"/>
          <w:sz w:val="22"/>
          <w:szCs w:val="22"/>
        </w:rPr>
      </w:pPr>
      <w:r w:rsidRPr="00A11871">
        <w:rPr>
          <w:rFonts w:ascii="Courier" w:eastAsiaTheme="minorEastAsia" w:hAnsi="Courier" w:cstheme="minorBidi"/>
          <w:color w:val="262626"/>
          <w:sz w:val="22"/>
          <w:szCs w:val="22"/>
          <w:lang w:eastAsia="ja-JP"/>
        </w:rPr>
        <w:t xml:space="preserve">      +---------+-------------------------------+-------------+</w:t>
      </w:r>
    </w:p>
    <w:p w14:paraId="08990B27" w14:textId="77777777" w:rsidR="009F5B4E" w:rsidRPr="00A11871" w:rsidRDefault="009F5B4E" w:rsidP="009F5B4E">
      <w:pPr>
        <w:rPr>
          <w:rFonts w:eastAsiaTheme="minorEastAsia"/>
        </w:rPr>
      </w:pPr>
    </w:p>
    <w:p w14:paraId="724D79A2" w14:textId="77777777" w:rsidR="009F5B4E" w:rsidRPr="00A11871" w:rsidRDefault="009F5B4E" w:rsidP="009F5B4E">
      <w:r w:rsidRPr="00A11871">
        <w:t xml:space="preserve">  b) il punto 31 è soppresso; </w:t>
      </w:r>
    </w:p>
    <w:p w14:paraId="21402AF9" w14:textId="77777777" w:rsidR="009F5B4E" w:rsidRPr="00A11871" w:rsidRDefault="009F5B4E" w:rsidP="009F5B4E">
      <w:r w:rsidRPr="00A11871">
        <w:t xml:space="preserve">  c) è aggiunto il seguente punto 31 bis: </w:t>
      </w:r>
    </w:p>
    <w:p w14:paraId="35BD5452" w14:textId="77777777" w:rsidR="009F5B4E" w:rsidRPr="00A11871" w:rsidRDefault="009F5B4E" w:rsidP="009F5B4E">
      <w:pPr>
        <w:rPr>
          <w:rFonts w:eastAsiaTheme="minorEastAsia"/>
        </w:rPr>
      </w:pPr>
      <w:r w:rsidRPr="00A11871">
        <w:rPr>
          <w:rFonts w:eastAsiaTheme="minorEastAsia"/>
        </w:rPr>
        <w:t xml:space="preserve">    </w:t>
      </w:r>
    </w:p>
    <w:p w14:paraId="3B589AAB" w14:textId="77777777" w:rsidR="009F5B4E" w:rsidRPr="00A11871" w:rsidRDefault="009F5B4E" w:rsidP="009F5B4E">
      <w:pPr>
        <w:rPr>
          <w:rFonts w:eastAsiaTheme="minorEastAsia"/>
        </w:rPr>
      </w:pPr>
      <w:r w:rsidRPr="00A11871">
        <w:rPr>
          <w:rFonts w:eastAsiaTheme="minorEastAsia"/>
        </w:rPr>
        <w:lastRenderedPageBreak/>
        <w:t xml:space="preserve"> </w:t>
      </w:r>
    </w:p>
    <w:p w14:paraId="51325388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>+------------+---------------------------+--------------------------+</w:t>
      </w:r>
    </w:p>
    <w:p w14:paraId="12BB7834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>|            |Piombo, cadmio, cromo      |                          |</w:t>
      </w:r>
    </w:p>
    <w:p w14:paraId="3CFF16AB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>|            |esavalente ed eteri di     |                          |</w:t>
      </w:r>
    </w:p>
    <w:p w14:paraId="2115654E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>|            |difenile polibromurato     |                          |</w:t>
      </w:r>
    </w:p>
    <w:p w14:paraId="4CDC2A3E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>|            |(PBDE) nei pezzi di        |                          |</w:t>
      </w:r>
    </w:p>
    <w:p w14:paraId="354D5C40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>|            |ricambio recuperati da e   |                          |</w:t>
      </w:r>
    </w:p>
    <w:p w14:paraId="73D8C0EA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>|            |usati per la riparazione o |                          |</w:t>
      </w:r>
    </w:p>
    <w:p w14:paraId="5D6DBDA7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>|            |il rinnovo di dispositivi  |                          |</w:t>
      </w:r>
    </w:p>
    <w:p w14:paraId="56119831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>|            |medici, compresi i         |                          |</w:t>
      </w:r>
    </w:p>
    <w:p w14:paraId="7C08788C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>|            |dispositivi                |Scade il: a) 21 luglio    |</w:t>
      </w:r>
    </w:p>
    <w:p w14:paraId="6C059083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>|            |medico-diagnostici in vitro|2021 per l'uso nei        |</w:t>
      </w:r>
    </w:p>
    <w:p w14:paraId="2C85E2F5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>|            |o i microscopi elettronici |dispositivi medici diversi|</w:t>
      </w:r>
    </w:p>
    <w:p w14:paraId="2760A41A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>|            |e i relativi accessori,    |dai dispositivi           |</w:t>
      </w:r>
    </w:p>
    <w:p w14:paraId="41843DC8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A11871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 xml:space="preserve">|            |purché </w:t>
      </w: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 xml:space="preserve"> il riutilizzo      |medico-diagnostici in     |</w:t>
      </w:r>
    </w:p>
    <w:p w14:paraId="0942EE50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>|            |avvenga in sistemi         |vitro; b) 21 luglio 2023  |</w:t>
      </w:r>
    </w:p>
    <w:p w14:paraId="67BD1F91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>|            |controllabili di           |per l'uso nei dispositivi |</w:t>
      </w:r>
    </w:p>
    <w:p w14:paraId="5D70F9D5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>|            |restituzione a circuito    |medico-diagnostici in     |</w:t>
      </w:r>
    </w:p>
    <w:p w14:paraId="522D3965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>|            |chiuso da impresa a impresa|vitro; c) 21 luglio 2024  |</w:t>
      </w:r>
    </w:p>
    <w:p w14:paraId="2BFFA971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>|            |e che ciascun riutilizzo di|per l'uso nei microscopi  |</w:t>
      </w:r>
    </w:p>
    <w:p w14:paraId="0A140E0D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>|            |parti sia comunicato al    |elettronici e nei relativi|</w:t>
      </w:r>
    </w:p>
    <w:p w14:paraId="3E6BAC77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>|«31-bis.    |consumatore.               |accessori.»               |</w:t>
      </w:r>
    </w:p>
    <w:p w14:paraId="43C41D5C" w14:textId="77777777" w:rsidR="009F5B4E" w:rsidRPr="00A11871" w:rsidRDefault="009F5B4E" w:rsidP="009F5B4E">
      <w:pPr>
        <w:rPr>
          <w:rFonts w:eastAsiaTheme="minorEastAsia"/>
          <w:sz w:val="20"/>
          <w:szCs w:val="20"/>
        </w:rPr>
      </w:pPr>
      <w:r w:rsidRPr="00A11871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>+------------+---------------------------+--------------------------+</w:t>
      </w:r>
    </w:p>
    <w:p w14:paraId="55A71AE0" w14:textId="77777777" w:rsidR="009F5B4E" w:rsidRPr="00A11871" w:rsidRDefault="009F5B4E" w:rsidP="009F5B4E">
      <w:pPr>
        <w:rPr>
          <w:rFonts w:eastAsiaTheme="minorEastAsia"/>
        </w:rPr>
      </w:pPr>
      <w:r w:rsidRPr="00A11871">
        <w:rPr>
          <w:rFonts w:eastAsiaTheme="minorEastAsia"/>
        </w:rPr>
        <w:t xml:space="preserve">  </w:t>
      </w:r>
    </w:p>
    <w:p w14:paraId="06BEF605" w14:textId="77777777" w:rsidR="009F5B4E" w:rsidRPr="00A11871" w:rsidRDefault="009F5B4E" w:rsidP="009F5B4E">
      <w:pPr>
        <w:rPr>
          <w:rFonts w:eastAsiaTheme="minorEastAsia"/>
        </w:rPr>
      </w:pPr>
      <w:r w:rsidRPr="00A11871">
        <w:rPr>
          <w:rFonts w:eastAsiaTheme="minorEastAsia"/>
        </w:rPr>
        <w:t xml:space="preserve">d) dopo il punto 42 è aggiunto il seguente:  </w:t>
      </w:r>
    </w:p>
    <w:p w14:paraId="66F0CDD8" w14:textId="77777777" w:rsidR="009F5B4E" w:rsidRPr="00A11871" w:rsidRDefault="009F5B4E" w:rsidP="009F5B4E">
      <w:pPr>
        <w:rPr>
          <w:rFonts w:eastAsiaTheme="minorEastAsia"/>
        </w:rPr>
      </w:pPr>
      <w:r w:rsidRPr="00A11871">
        <w:rPr>
          <w:rFonts w:eastAsiaTheme="minorEastAsia"/>
        </w:rPr>
        <w:t xml:space="preserve">    </w:t>
      </w:r>
    </w:p>
    <w:p w14:paraId="3F15C1DE" w14:textId="77777777" w:rsidR="009F5B4E" w:rsidRPr="00A11871" w:rsidRDefault="009F5B4E" w:rsidP="009F5B4E">
      <w:pPr>
        <w:rPr>
          <w:rFonts w:eastAsiaTheme="minorEastAsia"/>
        </w:rPr>
      </w:pPr>
      <w:r w:rsidRPr="00A11871">
        <w:rPr>
          <w:rFonts w:eastAsiaTheme="minorEastAsia"/>
        </w:rPr>
        <w:t xml:space="preserve"> </w:t>
      </w:r>
    </w:p>
    <w:p w14:paraId="40BB38CA" w14:textId="2B38C69A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A11871">
        <w:rPr>
          <w:rFonts w:ascii="Courier" w:eastAsiaTheme="minorEastAsia" w:hAnsi="Courier" w:cstheme="minorBidi"/>
          <w:color w:val="262626"/>
          <w:lang w:eastAsia="ja-JP"/>
        </w:rPr>
        <w:t xml:space="preserve">       </w:t>
      </w: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>+---------+---------------------------+-------------+</w:t>
      </w:r>
    </w:p>
    <w:p w14:paraId="697E80BC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 xml:space="preserve">        |         |Anodi di cadmio nelle celle|             |</w:t>
      </w:r>
    </w:p>
    <w:p w14:paraId="351DA6F5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 xml:space="preserve">        |         |di Hersch dei sensori per  |             |</w:t>
      </w:r>
    </w:p>
    <w:p w14:paraId="4D9AC5BE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 xml:space="preserve">        |         |la rilevazione             |             |</w:t>
      </w:r>
    </w:p>
    <w:p w14:paraId="45A0E177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 xml:space="preserve">        |         |dell'ossigeno usati negli  |             |</w:t>
      </w:r>
    </w:p>
    <w:p w14:paraId="47F66B18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 xml:space="preserve">        |         |strumenti di monitoraggio e|             |</w:t>
      </w:r>
    </w:p>
    <w:p w14:paraId="537761E4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 xml:space="preserve">        |         |controllo industriali, in  |             |</w:t>
      </w:r>
    </w:p>
    <w:p w14:paraId="25F3506E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A11871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 xml:space="preserve">        |         |cui è </w:t>
      </w: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 xml:space="preserve"> richiesta una       |             |</w:t>
      </w:r>
    </w:p>
    <w:p w14:paraId="02615552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 xml:space="preserve">        |         |sens</w:t>
      </w:r>
      <w:r w:rsidRPr="00A11871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 xml:space="preserve">ibilità </w:t>
      </w: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 xml:space="preserve"> inferiore a 10|Scade il 15  |</w:t>
      </w:r>
    </w:p>
    <w:p w14:paraId="6B12D798" w14:textId="77777777" w:rsidR="009F5B4E" w:rsidRPr="00EA6454" w:rsidRDefault="009F5B4E" w:rsidP="009F5B4E">
      <w:pPr>
        <w:jc w:val="left"/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</w:pPr>
      <w:r w:rsidRPr="00EA6454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 xml:space="preserve">        |«43.     |ppm.                       |luglio 2023» |</w:t>
      </w:r>
    </w:p>
    <w:p w14:paraId="4CE5D3E3" w14:textId="77777777" w:rsidR="009F5B4E" w:rsidRPr="00A11871" w:rsidRDefault="009F5B4E" w:rsidP="009F5B4E">
      <w:pPr>
        <w:rPr>
          <w:rFonts w:eastAsiaTheme="minorEastAsia"/>
          <w:sz w:val="20"/>
          <w:szCs w:val="20"/>
        </w:rPr>
      </w:pPr>
      <w:r w:rsidRPr="00A11871">
        <w:rPr>
          <w:rFonts w:ascii="Courier" w:eastAsiaTheme="minorEastAsia" w:hAnsi="Courier" w:cstheme="minorBidi"/>
          <w:color w:val="262626"/>
          <w:sz w:val="20"/>
          <w:szCs w:val="20"/>
          <w:lang w:eastAsia="ja-JP"/>
        </w:rPr>
        <w:t xml:space="preserve">        +---------+---------------------------+-------------+</w:t>
      </w:r>
    </w:p>
    <w:p w14:paraId="27FE8B00" w14:textId="77777777" w:rsidR="009F5B4E" w:rsidRPr="00A11871" w:rsidRDefault="009F5B4E" w:rsidP="009F5B4E">
      <w:pPr>
        <w:rPr>
          <w:rFonts w:eastAsiaTheme="minorEastAsia"/>
        </w:rPr>
      </w:pPr>
      <w:r w:rsidRPr="00A11871">
        <w:rPr>
          <w:rFonts w:eastAsiaTheme="minorEastAsia"/>
        </w:rPr>
        <w:t xml:space="preserve">                               </w:t>
      </w:r>
    </w:p>
    <w:p w14:paraId="6B27492D" w14:textId="77777777" w:rsidR="009F5B4E" w:rsidRPr="00A11871" w:rsidRDefault="009F5B4E" w:rsidP="009F5B4E">
      <w:pPr>
        <w:rPr>
          <w:rFonts w:eastAsiaTheme="minorEastAsia"/>
          <w:b/>
        </w:rPr>
      </w:pPr>
      <w:r w:rsidRPr="00A11871">
        <w:rPr>
          <w:rFonts w:eastAsiaTheme="minorEastAsia"/>
          <w:b/>
        </w:rPr>
        <w:t xml:space="preserve">Art. 2 </w:t>
      </w:r>
    </w:p>
    <w:p w14:paraId="5D2F3CCE" w14:textId="77777777" w:rsidR="009F5B4E" w:rsidRPr="00A11871" w:rsidRDefault="009F5B4E" w:rsidP="009F5B4E">
      <w:pPr>
        <w:rPr>
          <w:rFonts w:eastAsiaTheme="minorEastAsia"/>
        </w:rPr>
      </w:pPr>
      <w:r w:rsidRPr="00A11871">
        <w:rPr>
          <w:rFonts w:eastAsiaTheme="minorEastAsia"/>
        </w:rPr>
        <w:t xml:space="preserve"> </w:t>
      </w:r>
    </w:p>
    <w:p w14:paraId="783C959B" w14:textId="77777777" w:rsidR="009F5B4E" w:rsidRPr="00A11871" w:rsidRDefault="009F5B4E" w:rsidP="009F5B4E">
      <w:pPr>
        <w:rPr>
          <w:rFonts w:eastAsiaTheme="minorEastAsia"/>
        </w:rPr>
      </w:pPr>
      <w:r w:rsidRPr="00A11871">
        <w:rPr>
          <w:rFonts w:eastAsiaTheme="minorEastAsia"/>
        </w:rPr>
        <w:t xml:space="preserve">  1. Le disposizioni di cui all'art. 1, comma 1, lettere b) e c),  si applicano a decorrere dal 6 novembre 2017. </w:t>
      </w:r>
    </w:p>
    <w:p w14:paraId="4744554B" w14:textId="77777777" w:rsidR="009F5B4E" w:rsidRPr="00A11871" w:rsidRDefault="009F5B4E" w:rsidP="009F5B4E">
      <w:pPr>
        <w:rPr>
          <w:rFonts w:eastAsiaTheme="minorEastAsia"/>
        </w:rPr>
      </w:pPr>
      <w:r w:rsidRPr="00A11871">
        <w:rPr>
          <w:rFonts w:eastAsiaTheme="minorEastAsia"/>
        </w:rPr>
        <w:t xml:space="preserve">  Il presente decreto è  trasmesso  alla  Corte  dei  conti  per  la registrazione. </w:t>
      </w:r>
    </w:p>
    <w:p w14:paraId="2388ECFF" w14:textId="77777777" w:rsidR="009F5B4E" w:rsidRPr="00A11871" w:rsidRDefault="009F5B4E" w:rsidP="009F5B4E">
      <w:pPr>
        <w:rPr>
          <w:rFonts w:eastAsiaTheme="minorEastAsia"/>
        </w:rPr>
      </w:pPr>
      <w:r w:rsidRPr="00A11871">
        <w:rPr>
          <w:rFonts w:eastAsiaTheme="minorEastAsia"/>
        </w:rPr>
        <w:t xml:space="preserve">  Il presente decreto è pubblicato nella  Gazzetta  Ufficiale  della</w:t>
      </w:r>
    </w:p>
    <w:p w14:paraId="56F8C8CE" w14:textId="77777777" w:rsidR="009F5B4E" w:rsidRPr="00A11871" w:rsidRDefault="009F5B4E" w:rsidP="009F5B4E">
      <w:pPr>
        <w:rPr>
          <w:rFonts w:eastAsiaTheme="minorEastAsia"/>
        </w:rPr>
      </w:pPr>
      <w:r w:rsidRPr="00A11871">
        <w:rPr>
          <w:rFonts w:eastAsiaTheme="minorEastAsia"/>
        </w:rPr>
        <w:t xml:space="preserve">Repubblica italiana ed è comunicato alla Commissione europea. </w:t>
      </w:r>
    </w:p>
    <w:p w14:paraId="213C5C55" w14:textId="77777777" w:rsidR="009F5B4E" w:rsidRPr="00A11871" w:rsidRDefault="009F5B4E" w:rsidP="009F5B4E">
      <w:pPr>
        <w:rPr>
          <w:rFonts w:eastAsiaTheme="minorEastAsia"/>
        </w:rPr>
      </w:pPr>
    </w:p>
    <w:p w14:paraId="23AEE606" w14:textId="77777777" w:rsidR="009F5B4E" w:rsidRPr="00A11871" w:rsidRDefault="009F5B4E" w:rsidP="009F5B4E">
      <w:pPr>
        <w:rPr>
          <w:rFonts w:eastAsiaTheme="minorEastAsia"/>
        </w:rPr>
      </w:pPr>
    </w:p>
    <w:p w14:paraId="07BB300D" w14:textId="77777777" w:rsidR="009F5B4E" w:rsidRPr="00A11871" w:rsidRDefault="009F5B4E" w:rsidP="009F5B4E"/>
    <w:p w14:paraId="332F1B38" w14:textId="77777777" w:rsidR="009F5B4E" w:rsidRPr="00A11871" w:rsidRDefault="009F5B4E" w:rsidP="009F5B4E"/>
    <w:p w14:paraId="31340B89" w14:textId="77777777" w:rsidR="009F5B4E" w:rsidRPr="00A11871" w:rsidRDefault="009F5B4E" w:rsidP="009F5B4E"/>
    <w:p w14:paraId="34AB5898" w14:textId="77777777" w:rsidR="009F5B4E" w:rsidRPr="0026701E" w:rsidRDefault="00F71924" w:rsidP="009F5B4E">
      <w:pPr>
        <w:jc w:val="center"/>
        <w:rPr>
          <w:b/>
          <w:sz w:val="28"/>
          <w:szCs w:val="28"/>
        </w:rPr>
      </w:pPr>
      <w:hyperlink r:id="rId6" w:history="1">
        <w:r w:rsidR="009F5B4E" w:rsidRPr="00A11871">
          <w:rPr>
            <w:rStyle w:val="Collegamentoipertestuale"/>
            <w:b/>
            <w:sz w:val="28"/>
            <w:szCs w:val="28"/>
          </w:rPr>
          <w:t>http://www.tuttoambiente.it/</w:t>
        </w:r>
      </w:hyperlink>
    </w:p>
    <w:p w14:paraId="2C72802F" w14:textId="77777777" w:rsidR="00E20EAF" w:rsidRDefault="00E20EAF"/>
    <w:sectPr w:rsidR="00E20EAF" w:rsidSect="007D1C1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4E"/>
    <w:rsid w:val="00690C0F"/>
    <w:rsid w:val="007D1C19"/>
    <w:rsid w:val="009F5B4E"/>
    <w:rsid w:val="00A11871"/>
    <w:rsid w:val="00E20EAF"/>
    <w:rsid w:val="00F7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40FE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9F5B4E"/>
    <w:pPr>
      <w:jc w:val="both"/>
    </w:pPr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F5B4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B4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5B4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9F5B4E"/>
    <w:pPr>
      <w:jc w:val="both"/>
    </w:pPr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F5B4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B4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5B4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tuttoambiente.i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4241</Characters>
  <Application>Microsoft Macintosh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BETTINESCHI</dc:creator>
  <cp:keywords/>
  <dc:description/>
  <cp:lastModifiedBy>SILVIA BETTINESCHI</cp:lastModifiedBy>
  <cp:revision>4</cp:revision>
  <dcterms:created xsi:type="dcterms:W3CDTF">2017-03-17T09:16:00Z</dcterms:created>
  <dcterms:modified xsi:type="dcterms:W3CDTF">2017-03-17T09:24:00Z</dcterms:modified>
</cp:coreProperties>
</file>