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67CD" w14:textId="589A545F" w:rsidR="00B6414B" w:rsidRDefault="00B6414B" w:rsidP="001468E3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  <w:r>
        <w:rPr>
          <w:noProof/>
        </w:rPr>
        <w:drawing>
          <wp:inline distT="0" distB="0" distL="0" distR="0" wp14:anchorId="243F2BB2" wp14:editId="469B8DC3">
            <wp:extent cx="2212340" cy="636905"/>
            <wp:effectExtent l="0" t="0" r="0" b="0"/>
            <wp:docPr id="3" name="Immagine 1" descr="Descrizione: 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394E2" w14:textId="77777777" w:rsidR="00B6414B" w:rsidRDefault="00B6414B" w:rsidP="001468E3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</w:p>
    <w:p w14:paraId="259369CF" w14:textId="77777777" w:rsidR="00B6414B" w:rsidRDefault="00B6414B" w:rsidP="001468E3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</w:p>
    <w:p w14:paraId="5E719A05" w14:textId="77777777" w:rsidR="001468E3" w:rsidRPr="00F50122" w:rsidRDefault="00F50122" w:rsidP="001468E3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  <w:r w:rsidRPr="00F50122">
        <w:rPr>
          <w:rFonts w:eastAsia="Calibri"/>
          <w:b/>
          <w:bCs/>
          <w:color w:val="00B050"/>
          <w:sz w:val="28"/>
          <w:lang w:eastAsia="en-US"/>
        </w:rPr>
        <w:t>D.M. 22</w:t>
      </w:r>
      <w:r w:rsidR="001468E3" w:rsidRPr="00F50122">
        <w:rPr>
          <w:rFonts w:eastAsia="Calibri"/>
          <w:b/>
          <w:bCs/>
          <w:color w:val="00B050"/>
          <w:sz w:val="28"/>
          <w:lang w:eastAsia="en-US"/>
        </w:rPr>
        <w:t xml:space="preserve"> </w:t>
      </w:r>
      <w:r w:rsidRPr="00F50122">
        <w:rPr>
          <w:rFonts w:eastAsia="Calibri"/>
          <w:b/>
          <w:bCs/>
          <w:color w:val="00B050"/>
          <w:sz w:val="28"/>
          <w:lang w:eastAsia="en-US"/>
        </w:rPr>
        <w:t>marzo</w:t>
      </w:r>
      <w:r w:rsidR="001468E3" w:rsidRPr="00F50122">
        <w:rPr>
          <w:rFonts w:eastAsia="Calibri"/>
          <w:b/>
          <w:bCs/>
          <w:color w:val="00B050"/>
          <w:sz w:val="28"/>
          <w:lang w:eastAsia="en-US"/>
        </w:rPr>
        <w:t xml:space="preserve"> 2017</w:t>
      </w:r>
    </w:p>
    <w:p w14:paraId="472E8C8E" w14:textId="77777777" w:rsidR="001468E3" w:rsidRPr="00F50122" w:rsidRDefault="001468E3" w:rsidP="001468E3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</w:p>
    <w:p w14:paraId="5FD2FC26" w14:textId="77777777" w:rsidR="00F50122" w:rsidRPr="00F50122" w:rsidRDefault="00F50122" w:rsidP="00F50122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  <w:r w:rsidRPr="00F50122">
        <w:rPr>
          <w:rFonts w:eastAsia="Calibri"/>
          <w:b/>
          <w:bCs/>
          <w:color w:val="00B050"/>
          <w:sz w:val="28"/>
          <w:lang w:eastAsia="en-US"/>
        </w:rPr>
        <w:t>Modifiche dell'Allegato X, parte I, sezione 3, alla parte quinta del decreto legislativo 3 aprile 2006, n. 152, in ottemperanza alla decisione di esecuzione 2015/253/UE della direttiv</w:t>
      </w:r>
      <w:r w:rsidRPr="00F50122">
        <w:rPr>
          <w:rFonts w:eastAsia="Calibri"/>
          <w:b/>
          <w:bCs/>
          <w:color w:val="00B050"/>
          <w:sz w:val="28"/>
          <w:lang w:eastAsia="en-US"/>
        </w:rPr>
        <w:t>a n. 1999/32/CE, sulle modalità</w:t>
      </w:r>
      <w:r w:rsidRPr="00F50122">
        <w:rPr>
          <w:rFonts w:eastAsia="Calibri"/>
          <w:b/>
          <w:bCs/>
          <w:color w:val="00B050"/>
          <w:sz w:val="28"/>
          <w:lang w:eastAsia="en-US"/>
        </w:rPr>
        <w:t xml:space="preserve"> di conduzione dei controlli sul tenore di zolfo nei combustibili marittimi ed il contenuto delle relazioni annuali alla CE.</w:t>
      </w:r>
    </w:p>
    <w:p w14:paraId="3C203278" w14:textId="77777777" w:rsidR="001468E3" w:rsidRPr="00F50122" w:rsidRDefault="001468E3" w:rsidP="001468E3">
      <w:pPr>
        <w:spacing w:line="240" w:lineRule="auto"/>
        <w:rPr>
          <w:rFonts w:eastAsia="Calibri"/>
          <w:lang w:eastAsia="en-US"/>
        </w:rPr>
      </w:pPr>
    </w:p>
    <w:p w14:paraId="3A3CF851" w14:textId="77777777" w:rsidR="001468E3" w:rsidRPr="00F50122" w:rsidRDefault="00F50122" w:rsidP="001468E3">
      <w:pPr>
        <w:spacing w:line="240" w:lineRule="auto"/>
        <w:jc w:val="center"/>
        <w:rPr>
          <w:rFonts w:eastAsia="Calibri"/>
          <w:lang w:eastAsia="en-US"/>
        </w:rPr>
      </w:pPr>
      <w:r w:rsidRPr="00F50122">
        <w:rPr>
          <w:rFonts w:eastAsia="Calibri"/>
          <w:lang w:eastAsia="en-US"/>
        </w:rPr>
        <w:t>(GU Serie Generale n. 86 del 12</w:t>
      </w:r>
      <w:r w:rsidR="001468E3" w:rsidRPr="00F50122">
        <w:rPr>
          <w:rFonts w:eastAsia="Calibri"/>
          <w:lang w:eastAsia="en-US"/>
        </w:rPr>
        <w:t xml:space="preserve"> </w:t>
      </w:r>
      <w:r w:rsidRPr="00F50122">
        <w:rPr>
          <w:rFonts w:eastAsia="Calibri"/>
          <w:lang w:eastAsia="en-US"/>
        </w:rPr>
        <w:t>aprile</w:t>
      </w:r>
      <w:r w:rsidR="001468E3" w:rsidRPr="00F50122">
        <w:rPr>
          <w:rFonts w:eastAsia="Calibri"/>
          <w:lang w:eastAsia="en-US"/>
        </w:rPr>
        <w:t xml:space="preserve"> 2017)</w:t>
      </w:r>
    </w:p>
    <w:p w14:paraId="500F0348" w14:textId="77777777" w:rsidR="001468E3" w:rsidRPr="00F50122" w:rsidRDefault="001468E3" w:rsidP="001468E3">
      <w:pPr>
        <w:spacing w:line="240" w:lineRule="auto"/>
        <w:rPr>
          <w:rFonts w:eastAsia="Calibri"/>
          <w:lang w:eastAsia="en-US"/>
        </w:rPr>
      </w:pPr>
    </w:p>
    <w:p w14:paraId="6AFDC269" w14:textId="77777777" w:rsidR="001468E3" w:rsidRPr="00F50122" w:rsidRDefault="001468E3" w:rsidP="001468E3">
      <w:pPr>
        <w:spacing w:line="240" w:lineRule="auto"/>
        <w:rPr>
          <w:rFonts w:eastAsia="Calibri"/>
          <w:lang w:eastAsia="en-US"/>
        </w:rPr>
      </w:pPr>
      <w:r w:rsidRPr="00F50122">
        <w:rPr>
          <w:rFonts w:eastAsia="Calibri"/>
          <w:lang w:eastAsia="en-US"/>
        </w:rPr>
        <w:t>-----------------------------------------------------------------------</w:t>
      </w:r>
    </w:p>
    <w:p w14:paraId="24182D82" w14:textId="77777777" w:rsidR="001468E3" w:rsidRPr="00F50122" w:rsidRDefault="001468E3" w:rsidP="001468E3">
      <w:pPr>
        <w:spacing w:line="240" w:lineRule="auto"/>
      </w:pPr>
    </w:p>
    <w:p w14:paraId="4E969557" w14:textId="77777777" w:rsidR="001468E3" w:rsidRPr="00F50122" w:rsidRDefault="00F50122" w:rsidP="001468E3">
      <w:pPr>
        <w:spacing w:line="240" w:lineRule="auto"/>
      </w:pPr>
      <w:r w:rsidRPr="00F50122">
        <w:t>In vigore dal: 12</w:t>
      </w:r>
      <w:r w:rsidR="001468E3" w:rsidRPr="00F50122">
        <w:t>/04/2017</w:t>
      </w:r>
    </w:p>
    <w:p w14:paraId="01EBFE87" w14:textId="77777777" w:rsidR="001468E3" w:rsidRPr="00F50122" w:rsidRDefault="001468E3" w:rsidP="001468E3">
      <w:pPr>
        <w:spacing w:line="240" w:lineRule="auto"/>
      </w:pPr>
    </w:p>
    <w:p w14:paraId="5590454D" w14:textId="79DB7B48" w:rsidR="00F50122" w:rsidRPr="00F50122" w:rsidRDefault="00F50122" w:rsidP="00F50122">
      <w:pPr>
        <w:spacing w:line="240" w:lineRule="auto"/>
        <w:rPr>
          <w:b/>
        </w:rPr>
      </w:pPr>
      <w:r w:rsidRPr="00F50122">
        <w:rPr>
          <w:b/>
        </w:rPr>
        <w:t>Art. 1</w:t>
      </w:r>
      <w:r w:rsidR="00616F2D">
        <w:rPr>
          <w:b/>
        </w:rPr>
        <w:t xml:space="preserve"> </w:t>
      </w:r>
    </w:p>
    <w:p w14:paraId="1ABF8706" w14:textId="079E0DF7" w:rsidR="00F50122" w:rsidRPr="00F50122" w:rsidRDefault="00F50122" w:rsidP="00F50122">
      <w:pPr>
        <w:spacing w:line="240" w:lineRule="auto"/>
        <w:rPr>
          <w:i/>
        </w:rPr>
      </w:pPr>
      <w:r w:rsidRPr="00F50122">
        <w:rPr>
          <w:i/>
        </w:rPr>
        <w:t>Modifiche dell'allegato X, parte I, sezione 3, alla parte quinta</w:t>
      </w:r>
      <w:r w:rsidR="00616F2D">
        <w:rPr>
          <w:i/>
        </w:rPr>
        <w:t xml:space="preserve"> </w:t>
      </w:r>
      <w:r w:rsidRPr="00F50122">
        <w:rPr>
          <w:i/>
        </w:rPr>
        <w:t>del decreto legislativo n. 152/2006</w:t>
      </w:r>
      <w:r w:rsidR="00616F2D">
        <w:rPr>
          <w:i/>
        </w:rPr>
        <w:t xml:space="preserve"> </w:t>
      </w:r>
    </w:p>
    <w:p w14:paraId="40ABB8D0" w14:textId="77777777" w:rsidR="00F50122" w:rsidRPr="00F50122" w:rsidRDefault="00F50122" w:rsidP="00F50122">
      <w:pPr>
        <w:spacing w:line="240" w:lineRule="auto"/>
      </w:pPr>
    </w:p>
    <w:p w14:paraId="740D6FC2" w14:textId="79F04289" w:rsidR="00616F2D" w:rsidRDefault="00F50122" w:rsidP="00F50122">
      <w:pPr>
        <w:spacing w:line="240" w:lineRule="auto"/>
      </w:pPr>
      <w:r w:rsidRPr="00F50122">
        <w:t>1.</w:t>
      </w:r>
      <w:r w:rsidR="00616F2D">
        <w:t xml:space="preserve"> </w:t>
      </w:r>
      <w:r w:rsidRPr="00F50122">
        <w:t>Nell'allegato</w:t>
      </w:r>
      <w:r w:rsidR="00616F2D">
        <w:t xml:space="preserve"> </w:t>
      </w:r>
      <w:r w:rsidRPr="00F50122">
        <w:t>X,</w:t>
      </w:r>
      <w:r w:rsidR="00616F2D">
        <w:t xml:space="preserve"> </w:t>
      </w:r>
      <w:r w:rsidRPr="00F50122">
        <w:t>parte</w:t>
      </w:r>
      <w:r w:rsidR="00616F2D">
        <w:t xml:space="preserve"> </w:t>
      </w:r>
      <w:r w:rsidRPr="00F50122">
        <w:t>I,</w:t>
      </w:r>
      <w:r w:rsidR="00616F2D">
        <w:t xml:space="preserve"> </w:t>
      </w:r>
      <w:r w:rsidRPr="00F50122">
        <w:t>alla</w:t>
      </w:r>
      <w:r w:rsidR="00616F2D">
        <w:t xml:space="preserve"> </w:t>
      </w:r>
      <w:r w:rsidRPr="00F50122">
        <w:t>parte</w:t>
      </w:r>
      <w:r w:rsidR="00616F2D">
        <w:t xml:space="preserve"> </w:t>
      </w:r>
      <w:r w:rsidRPr="00F50122">
        <w:t>quinta</w:t>
      </w:r>
      <w:r w:rsidR="00616F2D">
        <w:t xml:space="preserve"> </w:t>
      </w:r>
      <w:r w:rsidRPr="00F50122">
        <w:t>del</w:t>
      </w:r>
      <w:r w:rsidR="00616F2D">
        <w:t xml:space="preserve"> </w:t>
      </w:r>
      <w:r w:rsidRPr="00F50122">
        <w:t>decreto legislativo n.</w:t>
      </w:r>
      <w:r w:rsidR="00616F2D">
        <w:t xml:space="preserve"> </w:t>
      </w:r>
      <w:r w:rsidRPr="00F50122">
        <w:t>152/2006</w:t>
      </w:r>
      <w:r w:rsidR="00616F2D">
        <w:t xml:space="preserve"> </w:t>
      </w:r>
      <w:r w:rsidRPr="00F50122">
        <w:t>sono</w:t>
      </w:r>
      <w:r w:rsidR="00616F2D">
        <w:t xml:space="preserve"> </w:t>
      </w:r>
      <w:r w:rsidRPr="00F50122">
        <w:t>inserite</w:t>
      </w:r>
      <w:r w:rsidR="00616F2D">
        <w:t xml:space="preserve"> </w:t>
      </w:r>
      <w:r w:rsidRPr="00F50122">
        <w:t>le</w:t>
      </w:r>
      <w:r w:rsidR="00616F2D">
        <w:t xml:space="preserve"> </w:t>
      </w:r>
      <w:r w:rsidRPr="00F50122">
        <w:t>seguenti</w:t>
      </w:r>
      <w:r w:rsidR="00616F2D">
        <w:t xml:space="preserve"> </w:t>
      </w:r>
      <w:r w:rsidRPr="00F50122">
        <w:t>modifiche</w:t>
      </w:r>
      <w:r w:rsidR="00616F2D">
        <w:t xml:space="preserve"> </w:t>
      </w:r>
      <w:r w:rsidRPr="00F50122">
        <w:t>ed integrazioni:</w:t>
      </w:r>
      <w:r w:rsidR="00616F2D">
        <w:t xml:space="preserve"> </w:t>
      </w:r>
    </w:p>
    <w:p w14:paraId="29801BC0" w14:textId="4C0E9864" w:rsidR="00616F2D" w:rsidRDefault="00F50122" w:rsidP="00F50122">
      <w:pPr>
        <w:spacing w:line="240" w:lineRule="auto"/>
      </w:pPr>
      <w:r w:rsidRPr="00F50122">
        <w:t xml:space="preserve">a) nella sezione 3, dopo il paragrafo 2 </w:t>
      </w:r>
      <w:r w:rsidR="00616F2D">
        <w:t>è</w:t>
      </w:r>
      <w:r w:rsidRPr="00F50122">
        <w:t xml:space="preserve"> inserito</w:t>
      </w:r>
      <w:r w:rsidR="00616F2D">
        <w:t xml:space="preserve"> </w:t>
      </w:r>
      <w:r w:rsidRPr="00F50122">
        <w:t>il</w:t>
      </w:r>
      <w:r w:rsidR="00616F2D">
        <w:t xml:space="preserve"> </w:t>
      </w:r>
      <w:r w:rsidRPr="00F50122">
        <w:t>seguente paragrafo 2-bis:</w:t>
      </w:r>
      <w:r w:rsidR="00616F2D">
        <w:t xml:space="preserve"> </w:t>
      </w:r>
    </w:p>
    <w:p w14:paraId="72C86666" w14:textId="3A27DCA0" w:rsidR="00616F2D" w:rsidRDefault="00F50122" w:rsidP="00F50122">
      <w:pPr>
        <w:spacing w:line="240" w:lineRule="auto"/>
      </w:pPr>
      <w:r w:rsidRPr="00F50122">
        <w:t>«2-bis. Modalit</w:t>
      </w:r>
      <w:r w:rsidR="00616F2D">
        <w:t xml:space="preserve">à </w:t>
      </w:r>
      <w:r w:rsidRPr="00F50122">
        <w:t xml:space="preserve"> di raccolta dei dati</w:t>
      </w:r>
      <w:r w:rsidR="00616F2D">
        <w:t xml:space="preserve"> </w:t>
      </w:r>
      <w:r w:rsidRPr="00F50122">
        <w:t>e</w:t>
      </w:r>
      <w:r w:rsidR="00616F2D">
        <w:t xml:space="preserve"> </w:t>
      </w:r>
      <w:r w:rsidRPr="00F50122">
        <w:t>delle</w:t>
      </w:r>
      <w:r w:rsidR="00616F2D">
        <w:t xml:space="preserve"> </w:t>
      </w:r>
      <w:r w:rsidRPr="00F50122">
        <w:t>informazioni</w:t>
      </w:r>
      <w:r w:rsidR="00616F2D">
        <w:t xml:space="preserve"> </w:t>
      </w:r>
      <w:r w:rsidRPr="00F50122">
        <w:t>sui combustibili per uso marittimo.</w:t>
      </w:r>
      <w:r w:rsidR="00616F2D">
        <w:t xml:space="preserve"> </w:t>
      </w:r>
    </w:p>
    <w:p w14:paraId="52B6FDDC" w14:textId="7BA1594A" w:rsidR="00616F2D" w:rsidRDefault="00F50122" w:rsidP="00F50122">
      <w:pPr>
        <w:spacing w:line="240" w:lineRule="auto"/>
      </w:pPr>
      <w:r w:rsidRPr="00F50122">
        <w:t xml:space="preserve">2-bis.1. </w:t>
      </w:r>
      <w:r w:rsidR="00616F2D">
        <w:t>È</w:t>
      </w:r>
      <w:r w:rsidRPr="00F50122">
        <w:t xml:space="preserve"> assicurato un numero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accertamenti</w:t>
      </w:r>
      <w:r w:rsidR="00616F2D">
        <w:t xml:space="preserve"> </w:t>
      </w:r>
      <w:r w:rsidRPr="00F50122">
        <w:t>sul</w:t>
      </w:r>
      <w:r w:rsidR="00616F2D">
        <w:t xml:space="preserve"> </w:t>
      </w:r>
      <w:r w:rsidRPr="00F50122">
        <w:t>tenore</w:t>
      </w:r>
      <w:r w:rsidR="00616F2D">
        <w:t xml:space="preserve"> </w:t>
      </w:r>
      <w:r w:rsidRPr="00F50122">
        <w:t>di zolfo</w:t>
      </w:r>
      <w:r w:rsidR="00616F2D">
        <w:t xml:space="preserve"> </w:t>
      </w:r>
      <w:r w:rsidRPr="00F50122">
        <w:t>dei</w:t>
      </w:r>
      <w:r w:rsidR="00616F2D">
        <w:t xml:space="preserve"> </w:t>
      </w:r>
      <w:r w:rsidRPr="00F50122">
        <w:t>combustibili</w:t>
      </w:r>
      <w:r w:rsidR="00616F2D">
        <w:t xml:space="preserve"> </w:t>
      </w:r>
      <w:r w:rsidRPr="00F50122">
        <w:t>marittimi</w:t>
      </w:r>
      <w:r w:rsidR="00616F2D">
        <w:t xml:space="preserve"> </w:t>
      </w:r>
      <w:r w:rsidRPr="00F50122">
        <w:t>svolto</w:t>
      </w:r>
      <w:r w:rsidR="00616F2D">
        <w:t xml:space="preserve"> </w:t>
      </w:r>
      <w:r w:rsidRPr="00F50122">
        <w:t>mediante</w:t>
      </w:r>
      <w:r w:rsidR="00616F2D">
        <w:t xml:space="preserve"> </w:t>
      </w:r>
      <w:r w:rsidRPr="00F50122">
        <w:t>controllo</w:t>
      </w:r>
      <w:r w:rsidR="00616F2D">
        <w:t xml:space="preserve"> </w:t>
      </w:r>
      <w:r w:rsidRPr="00F50122">
        <w:t>dei documenti di bordo e dei</w:t>
      </w:r>
      <w:r w:rsidR="00616F2D">
        <w:t xml:space="preserve"> </w:t>
      </w:r>
      <w:r w:rsidRPr="00F50122">
        <w:t>bollettini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consegna</w:t>
      </w:r>
      <w:r w:rsidR="00616F2D">
        <w:t xml:space="preserve"> </w:t>
      </w:r>
      <w:r w:rsidRPr="00F50122">
        <w:t>del</w:t>
      </w:r>
      <w:r w:rsidR="00616F2D">
        <w:t xml:space="preserve"> </w:t>
      </w:r>
      <w:r w:rsidRPr="00F50122">
        <w:t>combustibile almeno pari al10% del numero delle</w:t>
      </w:r>
      <w:r w:rsidR="00616F2D">
        <w:t xml:space="preserve"> </w:t>
      </w:r>
      <w:r w:rsidRPr="00F50122">
        <w:t>navi</w:t>
      </w:r>
      <w:r w:rsidR="00616F2D">
        <w:t xml:space="preserve"> </w:t>
      </w:r>
      <w:r w:rsidRPr="00F50122">
        <w:t>facenti</w:t>
      </w:r>
      <w:r w:rsidR="00616F2D">
        <w:t xml:space="preserve"> </w:t>
      </w:r>
      <w:r w:rsidRPr="00F50122">
        <w:t>annualmente</w:t>
      </w:r>
      <w:r w:rsidR="00616F2D">
        <w:t xml:space="preserve"> </w:t>
      </w:r>
      <w:r w:rsidRPr="00F50122">
        <w:t>scalo presso il territorio italiano. Tale</w:t>
      </w:r>
      <w:r w:rsidR="00616F2D">
        <w:t xml:space="preserve"> </w:t>
      </w:r>
      <w:r w:rsidRPr="00F50122">
        <w:t>numero</w:t>
      </w:r>
      <w:r w:rsidR="00616F2D">
        <w:t xml:space="preserve"> </w:t>
      </w:r>
      <w:r w:rsidRPr="00F50122">
        <w:t>corrisponde</w:t>
      </w:r>
      <w:r w:rsidR="00616F2D">
        <w:t xml:space="preserve"> </w:t>
      </w:r>
      <w:r w:rsidRPr="00F50122">
        <w:t>alla</w:t>
      </w:r>
      <w:r w:rsidR="00616F2D">
        <w:t xml:space="preserve"> </w:t>
      </w:r>
      <w:r w:rsidRPr="00F50122">
        <w:t>media annuale delle navi facenti scalo sul</w:t>
      </w:r>
      <w:r w:rsidR="00616F2D">
        <w:t xml:space="preserve"> </w:t>
      </w:r>
      <w:r w:rsidRPr="00F50122">
        <w:t>territorio</w:t>
      </w:r>
      <w:r w:rsidR="00616F2D">
        <w:t xml:space="preserve"> </w:t>
      </w:r>
      <w:r w:rsidRPr="00F50122">
        <w:t>italiano</w:t>
      </w:r>
      <w:r w:rsidR="00616F2D">
        <w:t xml:space="preserve"> </w:t>
      </w:r>
      <w:r w:rsidRPr="00F50122">
        <w:t>calcolata sulla base</w:t>
      </w:r>
      <w:r w:rsidR="00616F2D">
        <w:t xml:space="preserve"> </w:t>
      </w:r>
      <w:r w:rsidRPr="00F50122">
        <w:t>dei</w:t>
      </w:r>
      <w:r w:rsidR="00616F2D">
        <w:t xml:space="preserve"> </w:t>
      </w:r>
      <w:r w:rsidRPr="00F50122">
        <w:t>dati</w:t>
      </w:r>
      <w:r w:rsidR="00616F2D">
        <w:t xml:space="preserve"> </w:t>
      </w:r>
      <w:r w:rsidRPr="00F50122">
        <w:t>registrati</w:t>
      </w:r>
      <w:r w:rsidR="00616F2D">
        <w:t xml:space="preserve"> </w:t>
      </w:r>
      <w:r w:rsidRPr="00F50122">
        <w:t>nei</w:t>
      </w:r>
      <w:r w:rsidR="00616F2D">
        <w:t xml:space="preserve"> </w:t>
      </w:r>
      <w:r w:rsidRPr="00F50122">
        <w:t>tre</w:t>
      </w:r>
      <w:r w:rsidR="00616F2D">
        <w:t xml:space="preserve"> </w:t>
      </w:r>
      <w:r w:rsidRPr="00F50122">
        <w:t>anni</w:t>
      </w:r>
      <w:r w:rsidR="00616F2D">
        <w:t xml:space="preserve"> </w:t>
      </w:r>
      <w:r w:rsidRPr="00F50122">
        <w:t>civili</w:t>
      </w:r>
      <w:r w:rsidR="00616F2D">
        <w:t xml:space="preserve"> </w:t>
      </w:r>
      <w:r w:rsidRPr="00F50122">
        <w:t>precedenti attraverso</w:t>
      </w:r>
      <w:r w:rsidR="00616F2D">
        <w:t xml:space="preserve"> </w:t>
      </w:r>
      <w:r w:rsidRPr="00F50122">
        <w:t>il</w:t>
      </w:r>
      <w:r w:rsidR="00616F2D">
        <w:t xml:space="preserve"> </w:t>
      </w:r>
      <w:r w:rsidRPr="00F50122">
        <w:t>sistema</w:t>
      </w:r>
      <w:r w:rsidR="00616F2D">
        <w:t xml:space="preserve"> </w:t>
      </w:r>
      <w:proofErr w:type="spellStart"/>
      <w:r w:rsidRPr="00F50122">
        <w:t>SafeSeaNet</w:t>
      </w:r>
      <w:proofErr w:type="spellEnd"/>
      <w:r w:rsidR="00616F2D">
        <w:t xml:space="preserve"> </w:t>
      </w:r>
      <w:r w:rsidRPr="00F50122">
        <w:t>(sistema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gestione</w:t>
      </w:r>
      <w:r w:rsidR="00616F2D">
        <w:t xml:space="preserve"> </w:t>
      </w:r>
      <w:r w:rsidRPr="00F50122">
        <w:t>delle informazioni istituito dalla direttiva 2002/59/CE</w:t>
      </w:r>
      <w:r w:rsidR="00616F2D">
        <w:t xml:space="preserve"> </w:t>
      </w:r>
      <w:r w:rsidRPr="00F50122">
        <w:t>per</w:t>
      </w:r>
      <w:r w:rsidR="00616F2D">
        <w:t xml:space="preserve"> </w:t>
      </w:r>
      <w:r w:rsidRPr="00F50122">
        <w:t>registrare</w:t>
      </w:r>
      <w:r w:rsidR="00616F2D">
        <w:t xml:space="preserve"> </w:t>
      </w:r>
      <w:r w:rsidRPr="00F50122">
        <w:t>e scambiare informazioni sui risultati dei</w:t>
      </w:r>
      <w:r w:rsidR="00616F2D">
        <w:t xml:space="preserve"> </w:t>
      </w:r>
      <w:r w:rsidRPr="00F50122">
        <w:t>controlli</w:t>
      </w:r>
      <w:r w:rsidR="00616F2D">
        <w:t xml:space="preserve"> </w:t>
      </w:r>
      <w:r w:rsidRPr="00F50122">
        <w:t>ai</w:t>
      </w:r>
      <w:r w:rsidR="00616F2D">
        <w:t xml:space="preserve"> </w:t>
      </w:r>
      <w:r w:rsidRPr="00F50122">
        <w:t>sensi</w:t>
      </w:r>
      <w:r w:rsidR="00616F2D">
        <w:t xml:space="preserve"> </w:t>
      </w:r>
      <w:r w:rsidRPr="00F50122">
        <w:t xml:space="preserve">della direttiva 1999/32/CE). A tal fine, una nave </w:t>
      </w:r>
      <w:r w:rsidR="00616F2D">
        <w:t>è</w:t>
      </w:r>
      <w:r w:rsidRPr="00F50122">
        <w:t xml:space="preserve"> conteggiata</w:t>
      </w:r>
      <w:r w:rsidR="00616F2D">
        <w:t xml:space="preserve"> </w:t>
      </w:r>
      <w:r w:rsidRPr="00F50122">
        <w:t>una</w:t>
      </w:r>
      <w:r w:rsidR="00616F2D">
        <w:t xml:space="preserve"> </w:t>
      </w:r>
      <w:r w:rsidRPr="00F50122">
        <w:t>sola volta per ciascun anno in cui ha effettuato</w:t>
      </w:r>
      <w:r w:rsidR="00616F2D">
        <w:t xml:space="preserve"> </w:t>
      </w:r>
      <w:r w:rsidRPr="00F50122">
        <w:t>uno</w:t>
      </w:r>
      <w:r w:rsidR="00616F2D">
        <w:t xml:space="preserve"> </w:t>
      </w:r>
      <w:r w:rsidRPr="00F50122">
        <w:t>o</w:t>
      </w:r>
      <w:r w:rsidR="00616F2D">
        <w:t xml:space="preserve"> </w:t>
      </w:r>
      <w:r w:rsidRPr="00F50122">
        <w:t>pi</w:t>
      </w:r>
      <w:bookmarkStart w:id="0" w:name="_GoBack"/>
      <w:bookmarkEnd w:id="0"/>
      <w:r w:rsidR="00616F2D">
        <w:t xml:space="preserve">ù </w:t>
      </w:r>
      <w:r w:rsidRPr="00F50122">
        <w:t>scali</w:t>
      </w:r>
      <w:r w:rsidR="00616F2D">
        <w:t xml:space="preserve"> </w:t>
      </w:r>
      <w:r w:rsidRPr="00F50122">
        <w:t>sul territorio italiano.</w:t>
      </w:r>
      <w:r w:rsidR="00616F2D">
        <w:t xml:space="preserve"> </w:t>
      </w:r>
    </w:p>
    <w:p w14:paraId="1672AF32" w14:textId="34A70AAE" w:rsidR="00616F2D" w:rsidRDefault="00F50122" w:rsidP="00F50122">
      <w:pPr>
        <w:spacing w:line="240" w:lineRule="auto"/>
      </w:pPr>
      <w:r w:rsidRPr="00F50122">
        <w:t xml:space="preserve">2-bis.2. </w:t>
      </w:r>
      <w:r w:rsidR="00616F2D">
        <w:t>È</w:t>
      </w:r>
      <w:r w:rsidRPr="00F50122">
        <w:t xml:space="preserve"> assicurato un numero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accertamenti</w:t>
      </w:r>
      <w:r w:rsidR="00616F2D">
        <w:t xml:space="preserve"> </w:t>
      </w:r>
      <w:r w:rsidRPr="00F50122">
        <w:t>sul</w:t>
      </w:r>
      <w:r w:rsidR="00616F2D">
        <w:t xml:space="preserve"> </w:t>
      </w:r>
      <w:r w:rsidRPr="00F50122">
        <w:t>tenore</w:t>
      </w:r>
      <w:r w:rsidR="00616F2D">
        <w:t xml:space="preserve"> </w:t>
      </w:r>
      <w:r w:rsidRPr="00F50122">
        <w:t>di zolfo dei combustibili marittimi svolto anche mediante</w:t>
      </w:r>
      <w:r w:rsidR="00616F2D">
        <w:t xml:space="preserve"> </w:t>
      </w:r>
      <w:r w:rsidRPr="00F50122">
        <w:t>campionamento e analisi almeno pari al 20%</w:t>
      </w:r>
      <w:r w:rsidR="00616F2D">
        <w:t xml:space="preserve"> </w:t>
      </w:r>
      <w:r w:rsidRPr="00F50122">
        <w:t>degli</w:t>
      </w:r>
      <w:r w:rsidR="00616F2D">
        <w:t xml:space="preserve"> </w:t>
      </w:r>
      <w:r w:rsidRPr="00F50122">
        <w:t>accertamenti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cui</w:t>
      </w:r>
      <w:r w:rsidR="00616F2D">
        <w:t xml:space="preserve"> </w:t>
      </w:r>
      <w:r w:rsidRPr="00F50122">
        <w:t>al</w:t>
      </w:r>
      <w:r w:rsidR="00616F2D">
        <w:t xml:space="preserve"> </w:t>
      </w:r>
      <w:r w:rsidRPr="00F50122">
        <w:t xml:space="preserve">punto 2-bis.1. Dal 1° gennaio 2020 tale percentuale </w:t>
      </w:r>
      <w:r w:rsidR="00616F2D">
        <w:t>è</w:t>
      </w:r>
      <w:r w:rsidRPr="00F50122">
        <w:t xml:space="preserve"> elevata al 30%.</w:t>
      </w:r>
      <w:r w:rsidR="00616F2D">
        <w:t xml:space="preserve"> </w:t>
      </w:r>
    </w:p>
    <w:p w14:paraId="4C8F7E4B" w14:textId="4EEB416A" w:rsidR="00616F2D" w:rsidRDefault="00F50122" w:rsidP="00F50122">
      <w:pPr>
        <w:spacing w:line="240" w:lineRule="auto"/>
      </w:pPr>
      <w:r w:rsidRPr="00F50122">
        <w:t xml:space="preserve">2-bis.3. </w:t>
      </w:r>
      <w:r w:rsidR="00616F2D">
        <w:t>È</w:t>
      </w:r>
      <w:r w:rsidRPr="00F50122">
        <w:t xml:space="preserve"> assicurato</w:t>
      </w:r>
      <w:r w:rsidR="00616F2D">
        <w:t xml:space="preserve"> </w:t>
      </w:r>
      <w:r w:rsidRPr="00F50122">
        <w:t>l'accertamento,</w:t>
      </w:r>
      <w:r w:rsidR="00616F2D">
        <w:t xml:space="preserve"> </w:t>
      </w:r>
      <w:r w:rsidRPr="00F50122">
        <w:t>mediante</w:t>
      </w:r>
      <w:r w:rsidR="00616F2D">
        <w:t xml:space="preserve"> </w:t>
      </w:r>
      <w:r w:rsidRPr="00F50122">
        <w:t>campionamento</w:t>
      </w:r>
      <w:r w:rsidR="00616F2D">
        <w:t xml:space="preserve"> </w:t>
      </w:r>
      <w:r w:rsidRPr="00F50122">
        <w:t>e analisi, sul tenore di zolfo dei combustibili</w:t>
      </w:r>
      <w:r w:rsidR="00616F2D">
        <w:t xml:space="preserve"> </w:t>
      </w:r>
      <w:r w:rsidRPr="00F50122">
        <w:t>marittimi</w:t>
      </w:r>
      <w:r w:rsidR="00616F2D">
        <w:t xml:space="preserve"> </w:t>
      </w:r>
      <w:r w:rsidRPr="00F50122">
        <w:t>al</w:t>
      </w:r>
      <w:r w:rsidR="00616F2D">
        <w:t xml:space="preserve"> </w:t>
      </w:r>
      <w:r w:rsidRPr="00F50122">
        <w:t>momento della consegna alle navi, per i fornitori di tali</w:t>
      </w:r>
      <w:r w:rsidR="00616F2D">
        <w:t xml:space="preserve"> </w:t>
      </w:r>
      <w:r w:rsidRPr="00F50122">
        <w:t>combustibili</w:t>
      </w:r>
      <w:r w:rsidR="00616F2D">
        <w:t xml:space="preserve"> </w:t>
      </w:r>
      <w:r w:rsidRPr="00F50122">
        <w:t>che, nel corso di un anno civile, secondo</w:t>
      </w:r>
      <w:r w:rsidR="00616F2D">
        <w:t xml:space="preserve"> </w:t>
      </w:r>
      <w:r w:rsidRPr="00F50122">
        <w:t>quanto</w:t>
      </w:r>
      <w:r w:rsidR="00616F2D">
        <w:t xml:space="preserve"> </w:t>
      </w:r>
      <w:r w:rsidRPr="00F50122">
        <w:t>risulta</w:t>
      </w:r>
      <w:r w:rsidR="00616F2D">
        <w:t xml:space="preserve"> </w:t>
      </w:r>
      <w:r w:rsidRPr="00F50122">
        <w:t>dai</w:t>
      </w:r>
      <w:r w:rsidR="00616F2D">
        <w:t xml:space="preserve"> </w:t>
      </w:r>
      <w:r w:rsidRPr="00F50122">
        <w:t>dati</w:t>
      </w:r>
      <w:r w:rsidR="00616F2D">
        <w:t xml:space="preserve"> </w:t>
      </w:r>
      <w:r w:rsidRPr="00F50122">
        <w:t>del sistema di informazione dell'Unione</w:t>
      </w:r>
      <w:r w:rsidR="00616F2D">
        <w:t xml:space="preserve"> </w:t>
      </w:r>
      <w:r w:rsidRPr="00F50122">
        <w:t>(sistema</w:t>
      </w:r>
      <w:r w:rsidR="00616F2D">
        <w:t xml:space="preserve"> </w:t>
      </w:r>
      <w:r w:rsidRPr="00F50122">
        <w:t>che</w:t>
      </w:r>
      <w:r w:rsidR="00616F2D">
        <w:t xml:space="preserve"> </w:t>
      </w:r>
      <w:r w:rsidRPr="00F50122">
        <w:t>utilizza</w:t>
      </w:r>
      <w:r w:rsidR="00616F2D">
        <w:t xml:space="preserve"> </w:t>
      </w:r>
      <w:r w:rsidRPr="00F50122">
        <w:t>i</w:t>
      </w:r>
      <w:r w:rsidR="00616F2D">
        <w:t xml:space="preserve"> </w:t>
      </w:r>
      <w:r w:rsidRPr="00F50122">
        <w:t xml:space="preserve">dati sullo scalo delle singole navi nell'ambito del sistema </w:t>
      </w:r>
      <w:proofErr w:type="spellStart"/>
      <w:r w:rsidRPr="00F50122">
        <w:t>SafeSeaNet</w:t>
      </w:r>
      <w:proofErr w:type="spellEnd"/>
      <w:r w:rsidRPr="00F50122">
        <w:t>)</w:t>
      </w:r>
      <w:r w:rsidR="00616F2D">
        <w:t xml:space="preserve"> </w:t>
      </w:r>
      <w:r w:rsidRPr="00F50122">
        <w:t>o dalla relazione di cui all'art. 298, comma</w:t>
      </w:r>
      <w:r w:rsidR="00616F2D">
        <w:t xml:space="preserve"> </w:t>
      </w:r>
      <w:r w:rsidRPr="00F50122">
        <w:t>2-bis,</w:t>
      </w:r>
      <w:r w:rsidR="00616F2D">
        <w:t xml:space="preserve"> </w:t>
      </w:r>
      <w:r w:rsidRPr="00F50122">
        <w:t>hanno</w:t>
      </w:r>
      <w:r w:rsidR="00616F2D">
        <w:t xml:space="preserve"> </w:t>
      </w:r>
      <w:r w:rsidRPr="00F50122">
        <w:t>consegnato almeno tre volte combustibili non</w:t>
      </w:r>
      <w:r w:rsidR="00616F2D">
        <w:t xml:space="preserve"> </w:t>
      </w:r>
      <w:r w:rsidRPr="00F50122">
        <w:t>conforme</w:t>
      </w:r>
      <w:r w:rsidR="00616F2D">
        <w:t xml:space="preserve"> </w:t>
      </w:r>
      <w:r w:rsidRPr="00F50122">
        <w:t>a</w:t>
      </w:r>
      <w:r w:rsidR="00616F2D">
        <w:t xml:space="preserve"> </w:t>
      </w:r>
      <w:r w:rsidRPr="00F50122">
        <w:t>quanto</w:t>
      </w:r>
      <w:r w:rsidR="00616F2D">
        <w:t xml:space="preserve"> </w:t>
      </w:r>
      <w:r w:rsidRPr="00F50122">
        <w:t>indicato</w:t>
      </w:r>
      <w:r w:rsidR="00616F2D">
        <w:t xml:space="preserve"> </w:t>
      </w:r>
      <w:r w:rsidRPr="00F50122">
        <w:t>nel bollettino di consegna. Tale accertamento deve essere svolto entro la fine dell'anno successivo a quello in cui</w:t>
      </w:r>
      <w:r w:rsidR="00616F2D">
        <w:t xml:space="preserve"> è </w:t>
      </w:r>
      <w:r w:rsidRPr="00F50122">
        <w:t>stata</w:t>
      </w:r>
      <w:r w:rsidR="00616F2D">
        <w:t xml:space="preserve"> </w:t>
      </w:r>
      <w:r w:rsidRPr="00F50122">
        <w:t>riscontrata</w:t>
      </w:r>
      <w:r w:rsidR="00616F2D">
        <w:t xml:space="preserve"> </w:t>
      </w:r>
      <w:r w:rsidRPr="00F50122">
        <w:t>la consegna di combustibile non conforme.</w:t>
      </w:r>
      <w:r w:rsidR="00616F2D">
        <w:t xml:space="preserve"> </w:t>
      </w:r>
    </w:p>
    <w:p w14:paraId="15EFFAE6" w14:textId="5FB7BF63" w:rsidR="00616F2D" w:rsidRDefault="00F50122" w:rsidP="00F50122">
      <w:pPr>
        <w:spacing w:line="240" w:lineRule="auto"/>
      </w:pPr>
      <w:r w:rsidRPr="00F50122">
        <w:lastRenderedPageBreak/>
        <w:t>2-bis.4. In caso di accertamento mediante</w:t>
      </w:r>
      <w:r w:rsidR="00616F2D">
        <w:t xml:space="preserve"> </w:t>
      </w:r>
      <w:r w:rsidRPr="00F50122">
        <w:t>controllo</w:t>
      </w:r>
      <w:r w:rsidR="00616F2D">
        <w:t xml:space="preserve"> </w:t>
      </w:r>
      <w:r w:rsidRPr="00F50122">
        <w:t>sui</w:t>
      </w:r>
      <w:r w:rsidR="00616F2D">
        <w:t xml:space="preserve"> </w:t>
      </w:r>
      <w:r w:rsidRPr="00F50122">
        <w:t>campioni sigillati che sono presenti a bordo e accompagnano il</w:t>
      </w:r>
      <w:r w:rsidR="00616F2D">
        <w:t xml:space="preserve"> </w:t>
      </w:r>
      <w:r w:rsidRPr="00F50122">
        <w:t>bollettino</w:t>
      </w:r>
      <w:r w:rsidR="00616F2D">
        <w:t xml:space="preserve"> </w:t>
      </w:r>
      <w:r w:rsidRPr="00F50122">
        <w:t>di consegna del combustibile il</w:t>
      </w:r>
      <w:r w:rsidR="00616F2D">
        <w:t xml:space="preserve"> </w:t>
      </w:r>
      <w:r w:rsidRPr="00F50122">
        <w:t>prelievo</w:t>
      </w:r>
      <w:r w:rsidR="00616F2D">
        <w:t xml:space="preserve"> è </w:t>
      </w:r>
      <w:r w:rsidRPr="00F50122">
        <w:t>effettuato</w:t>
      </w:r>
      <w:r w:rsidR="00616F2D">
        <w:t xml:space="preserve"> </w:t>
      </w:r>
      <w:r w:rsidRPr="00F50122">
        <w:t>conformemente alla regola 18, punti 8.1 e 8.2, dell'allegato VI</w:t>
      </w:r>
      <w:r w:rsidR="00616F2D">
        <w:t xml:space="preserve"> </w:t>
      </w:r>
      <w:r w:rsidRPr="00F50122">
        <w:t>della</w:t>
      </w:r>
      <w:r w:rsidR="00616F2D">
        <w:t xml:space="preserve"> </w:t>
      </w:r>
      <w:r w:rsidRPr="00F50122">
        <w:t>Convenzione MARPOL.</w:t>
      </w:r>
      <w:r w:rsidR="00616F2D">
        <w:t xml:space="preserve"> </w:t>
      </w:r>
    </w:p>
    <w:p w14:paraId="67C93F7B" w14:textId="1D8D1A84" w:rsidR="00616F2D" w:rsidRDefault="00F50122" w:rsidP="00F50122">
      <w:pPr>
        <w:spacing w:line="240" w:lineRule="auto"/>
      </w:pPr>
      <w:r w:rsidRPr="00F50122">
        <w:t>2-bis.5.</w:t>
      </w:r>
      <w:r w:rsidR="00616F2D">
        <w:t xml:space="preserve"> </w:t>
      </w:r>
      <w:r w:rsidRPr="00F50122">
        <w:t>In</w:t>
      </w:r>
      <w:r w:rsidR="00616F2D">
        <w:t xml:space="preserve"> </w:t>
      </w:r>
      <w:r w:rsidRPr="00F50122">
        <w:t>caso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accertamento</w:t>
      </w:r>
      <w:r w:rsidR="00616F2D">
        <w:t xml:space="preserve"> </w:t>
      </w:r>
      <w:r w:rsidRPr="00F50122">
        <w:t>mediante</w:t>
      </w:r>
      <w:r w:rsidR="00616F2D">
        <w:t xml:space="preserve"> </w:t>
      </w:r>
      <w:r w:rsidRPr="00F50122">
        <w:t>controllo</w:t>
      </w:r>
      <w:r w:rsidR="00616F2D">
        <w:t xml:space="preserve"> </w:t>
      </w:r>
      <w:r w:rsidRPr="00F50122">
        <w:t>sui combustibili presenti nei serbatoi della nave, si</w:t>
      </w:r>
      <w:r w:rsidR="00616F2D">
        <w:t xml:space="preserve"> </w:t>
      </w:r>
      <w:r w:rsidRPr="00F50122">
        <w:t>devono</w:t>
      </w:r>
      <w:r w:rsidR="00616F2D">
        <w:t xml:space="preserve"> </w:t>
      </w:r>
      <w:r w:rsidRPr="00F50122">
        <w:t>effettuare uno o pi</w:t>
      </w:r>
      <w:r w:rsidR="00616F2D">
        <w:t xml:space="preserve">ù </w:t>
      </w:r>
      <w:r w:rsidRPr="00F50122">
        <w:t>prelievi</w:t>
      </w:r>
      <w:r w:rsidR="00616F2D">
        <w:t xml:space="preserve"> </w:t>
      </w:r>
      <w:r w:rsidRPr="00F50122">
        <w:t>istantanei</w:t>
      </w:r>
      <w:r w:rsidR="00616F2D">
        <w:t xml:space="preserve"> </w:t>
      </w:r>
      <w:r w:rsidRPr="00F50122">
        <w:t>nel</w:t>
      </w:r>
      <w:r w:rsidR="00616F2D">
        <w:t xml:space="preserve"> </w:t>
      </w:r>
      <w:r w:rsidRPr="00F50122">
        <w:t>punto</w:t>
      </w:r>
      <w:r w:rsidR="00616F2D">
        <w:t xml:space="preserve"> </w:t>
      </w:r>
      <w:r w:rsidRPr="00F50122">
        <w:t>dell'impianto</w:t>
      </w:r>
      <w:r w:rsidR="00616F2D">
        <w:t xml:space="preserve"> </w:t>
      </w:r>
      <w:r w:rsidRPr="00F50122">
        <w:t xml:space="preserve">servizio combustibile in cui </w:t>
      </w:r>
      <w:r w:rsidR="00616F2D">
        <w:t>è</w:t>
      </w:r>
      <w:r w:rsidRPr="00F50122">
        <w:t xml:space="preserve"> installata un'apposita valvola, secondo quanto </w:t>
      </w:r>
      <w:r w:rsidR="00616F2D">
        <w:t>è</w:t>
      </w:r>
      <w:r w:rsidRPr="00F50122">
        <w:t xml:space="preserve"> indicato nel sistema di tubature del</w:t>
      </w:r>
      <w:r w:rsidR="00616F2D">
        <w:t xml:space="preserve"> </w:t>
      </w:r>
      <w:r w:rsidRPr="00F50122">
        <w:t>combustibile</w:t>
      </w:r>
      <w:r w:rsidR="00616F2D">
        <w:t xml:space="preserve"> </w:t>
      </w:r>
      <w:r w:rsidRPr="00F50122">
        <w:t>della</w:t>
      </w:r>
      <w:r w:rsidR="00616F2D">
        <w:t xml:space="preserve"> </w:t>
      </w:r>
      <w:r w:rsidRPr="00F50122">
        <w:t>nave</w:t>
      </w:r>
      <w:r w:rsidR="00616F2D">
        <w:t xml:space="preserve"> </w:t>
      </w:r>
      <w:r w:rsidRPr="00F50122">
        <w:t xml:space="preserve">o quanto </w:t>
      </w:r>
      <w:r w:rsidR="00616F2D">
        <w:t>è</w:t>
      </w:r>
      <w:r w:rsidRPr="00F50122">
        <w:t xml:space="preserve"> previsto dal piano generale delle sistemazioni, sempre</w:t>
      </w:r>
      <w:r w:rsidR="00616F2D">
        <w:t xml:space="preserve"> </w:t>
      </w:r>
      <w:r w:rsidRPr="00F50122">
        <w:t>che tale sistema</w:t>
      </w:r>
      <w:r w:rsidR="00616F2D">
        <w:t xml:space="preserve"> </w:t>
      </w:r>
      <w:r w:rsidRPr="00F50122">
        <w:t>o</w:t>
      </w:r>
      <w:r w:rsidR="00616F2D">
        <w:t xml:space="preserve"> </w:t>
      </w:r>
      <w:r w:rsidRPr="00F50122">
        <w:t>tale</w:t>
      </w:r>
      <w:r w:rsidR="00616F2D">
        <w:t xml:space="preserve"> </w:t>
      </w:r>
      <w:r w:rsidRPr="00F50122">
        <w:t>piano</w:t>
      </w:r>
      <w:r w:rsidR="00616F2D">
        <w:t xml:space="preserve"> </w:t>
      </w:r>
      <w:r w:rsidRPr="00F50122">
        <w:t>siano</w:t>
      </w:r>
      <w:r w:rsidR="00616F2D">
        <w:t xml:space="preserve"> </w:t>
      </w:r>
      <w:r w:rsidRPr="00F50122">
        <w:t>stati</w:t>
      </w:r>
      <w:r w:rsidR="00616F2D">
        <w:t xml:space="preserve"> </w:t>
      </w:r>
      <w:r w:rsidRPr="00F50122">
        <w:t>approvati</w:t>
      </w:r>
      <w:r w:rsidR="00616F2D">
        <w:t xml:space="preserve"> </w:t>
      </w:r>
      <w:r w:rsidRPr="00F50122">
        <w:t>dall'autorit</w:t>
      </w:r>
      <w:r w:rsidR="00616F2D">
        <w:t xml:space="preserve">à </w:t>
      </w:r>
      <w:r w:rsidRPr="00F50122">
        <w:t xml:space="preserve"> competente dello Stato di bandiera</w:t>
      </w:r>
      <w:r w:rsidR="00616F2D">
        <w:t xml:space="preserve"> </w:t>
      </w:r>
      <w:r w:rsidRPr="00F50122">
        <w:t>della</w:t>
      </w:r>
      <w:r w:rsidR="00616F2D">
        <w:t xml:space="preserve"> </w:t>
      </w:r>
      <w:r w:rsidRPr="00F50122">
        <w:t>nave</w:t>
      </w:r>
      <w:r w:rsidR="00616F2D">
        <w:t xml:space="preserve"> </w:t>
      </w:r>
      <w:r w:rsidRPr="00F50122">
        <w:t>o</w:t>
      </w:r>
      <w:r w:rsidR="00616F2D">
        <w:t xml:space="preserve"> </w:t>
      </w:r>
      <w:r w:rsidRPr="00F50122">
        <w:t>da</w:t>
      </w:r>
      <w:r w:rsidR="00616F2D">
        <w:t xml:space="preserve"> </w:t>
      </w:r>
      <w:r w:rsidRPr="00F50122">
        <w:t>un</w:t>
      </w:r>
      <w:r w:rsidR="00616F2D">
        <w:t xml:space="preserve"> </w:t>
      </w:r>
      <w:r w:rsidRPr="00F50122">
        <w:t>organismo riconosciuto che agisce per conto dell'autorit</w:t>
      </w:r>
      <w:r w:rsidR="00616F2D">
        <w:t xml:space="preserve">à </w:t>
      </w:r>
      <w:r w:rsidRPr="00F50122">
        <w:t xml:space="preserve"> stessa. Per impianto servizio</w:t>
      </w:r>
      <w:r w:rsidR="00616F2D">
        <w:t xml:space="preserve"> </w:t>
      </w:r>
      <w:r w:rsidRPr="00F50122">
        <w:t>combustibile</w:t>
      </w:r>
      <w:r w:rsidR="00616F2D">
        <w:t xml:space="preserve"> </w:t>
      </w:r>
      <w:r w:rsidRPr="00F50122">
        <w:t>si</w:t>
      </w:r>
      <w:r w:rsidR="00616F2D">
        <w:t xml:space="preserve"> </w:t>
      </w:r>
      <w:r w:rsidRPr="00F50122">
        <w:t>intende</w:t>
      </w:r>
      <w:r w:rsidR="00616F2D">
        <w:t xml:space="preserve"> </w:t>
      </w:r>
      <w:r w:rsidRPr="00F50122">
        <w:t>il</w:t>
      </w:r>
      <w:r w:rsidR="00616F2D">
        <w:t xml:space="preserve"> </w:t>
      </w:r>
      <w:r w:rsidRPr="00F50122">
        <w:t>sistema</w:t>
      </w:r>
      <w:r w:rsidR="00616F2D">
        <w:t xml:space="preserve"> </w:t>
      </w:r>
      <w:r w:rsidRPr="00F50122">
        <w:t>a</w:t>
      </w:r>
      <w:r w:rsidR="00616F2D">
        <w:t xml:space="preserve"> </w:t>
      </w:r>
      <w:r w:rsidRPr="00F50122">
        <w:t>sostegno</w:t>
      </w:r>
      <w:r w:rsidR="00616F2D">
        <w:t xml:space="preserve"> </w:t>
      </w:r>
      <w:r w:rsidRPr="00F50122">
        <w:t>di distribuzione, filtraggio, purificazione e fornitura di</w:t>
      </w:r>
      <w:r w:rsidR="00616F2D">
        <w:t xml:space="preserve"> </w:t>
      </w:r>
      <w:r w:rsidRPr="00F50122">
        <w:t xml:space="preserve">combustibile dalle casse di servizio agli apparati motori ad olio combustibile. Se il punto di prelievo non </w:t>
      </w:r>
      <w:r w:rsidR="00616F2D">
        <w:t>è</w:t>
      </w:r>
      <w:r w:rsidRPr="00F50122">
        <w:t xml:space="preserve"> reperibile con le modalit</w:t>
      </w:r>
      <w:r w:rsidR="00616F2D">
        <w:t xml:space="preserve">à </w:t>
      </w:r>
      <w:r w:rsidRPr="00F50122">
        <w:t xml:space="preserve"> di cui sopra, il prelievo istantaneo deve essere effettuato in un</w:t>
      </w:r>
      <w:r w:rsidR="00616F2D">
        <w:t xml:space="preserve"> </w:t>
      </w:r>
      <w:r w:rsidRPr="00F50122">
        <w:t>punto,</w:t>
      </w:r>
      <w:r w:rsidR="00616F2D">
        <w:t xml:space="preserve"> </w:t>
      </w:r>
      <w:r w:rsidRPr="00F50122">
        <w:t>proposto dal</w:t>
      </w:r>
      <w:r w:rsidR="00616F2D">
        <w:t xml:space="preserve"> </w:t>
      </w:r>
      <w:r w:rsidRPr="00F50122">
        <w:t>rappresentante</w:t>
      </w:r>
      <w:r w:rsidR="00616F2D">
        <w:t xml:space="preserve"> </w:t>
      </w:r>
      <w:r w:rsidRPr="00F50122">
        <w:t>della</w:t>
      </w:r>
      <w:r w:rsidR="00616F2D">
        <w:t xml:space="preserve"> </w:t>
      </w:r>
      <w:r w:rsidRPr="00F50122">
        <w:t>nave</w:t>
      </w:r>
      <w:r w:rsidR="00616F2D">
        <w:t xml:space="preserve"> </w:t>
      </w:r>
      <w:r w:rsidRPr="00F50122">
        <w:t>(il</w:t>
      </w:r>
      <w:r w:rsidR="00616F2D">
        <w:t xml:space="preserve"> </w:t>
      </w:r>
      <w:r w:rsidRPr="00F50122">
        <w:t>comandante</w:t>
      </w:r>
      <w:r w:rsidR="00616F2D">
        <w:t xml:space="preserve"> </w:t>
      </w:r>
      <w:r w:rsidRPr="00F50122">
        <w:t>o</w:t>
      </w:r>
      <w:r w:rsidR="00616F2D">
        <w:t xml:space="preserve"> </w:t>
      </w:r>
      <w:r w:rsidRPr="00F50122">
        <w:t>l'ufficiale responsabile</w:t>
      </w:r>
      <w:r w:rsidR="00616F2D">
        <w:t xml:space="preserve"> </w:t>
      </w:r>
      <w:r w:rsidRPr="00F50122">
        <w:t>per</w:t>
      </w:r>
      <w:r w:rsidR="00616F2D">
        <w:t xml:space="preserve"> </w:t>
      </w:r>
      <w:r w:rsidRPr="00F50122">
        <w:t>i</w:t>
      </w:r>
      <w:r w:rsidR="00616F2D">
        <w:t xml:space="preserve"> </w:t>
      </w:r>
      <w:r w:rsidRPr="00F50122">
        <w:t>combustibili</w:t>
      </w:r>
      <w:r w:rsidR="00616F2D">
        <w:t xml:space="preserve"> </w:t>
      </w:r>
      <w:r w:rsidRPr="00F50122">
        <w:t>marittimi</w:t>
      </w:r>
      <w:r w:rsidR="00616F2D">
        <w:t xml:space="preserve"> </w:t>
      </w:r>
      <w:r w:rsidRPr="00F50122">
        <w:t>e</w:t>
      </w:r>
      <w:r w:rsidR="00616F2D">
        <w:t xml:space="preserve"> </w:t>
      </w:r>
      <w:r w:rsidRPr="00F50122">
        <w:t>per</w:t>
      </w:r>
      <w:r w:rsidR="00616F2D">
        <w:t xml:space="preserve"> </w:t>
      </w:r>
      <w:r w:rsidRPr="00F50122">
        <w:t>la</w:t>
      </w:r>
      <w:r w:rsidR="00616F2D">
        <w:t xml:space="preserve"> </w:t>
      </w:r>
      <w:r w:rsidRPr="00F50122">
        <w:t>relativa documentazione)</w:t>
      </w:r>
      <w:r w:rsidR="00616F2D">
        <w:t xml:space="preserve"> </w:t>
      </w:r>
      <w:r w:rsidRPr="00F50122">
        <w:t>ed</w:t>
      </w:r>
      <w:r w:rsidR="00616F2D">
        <w:t xml:space="preserve"> </w:t>
      </w:r>
      <w:r w:rsidRPr="00F50122">
        <w:t>accettato</w:t>
      </w:r>
      <w:r w:rsidR="00616F2D">
        <w:t xml:space="preserve"> </w:t>
      </w:r>
      <w:r w:rsidRPr="00F50122">
        <w:t>dall'autorit</w:t>
      </w:r>
      <w:r w:rsidR="00616F2D">
        <w:t xml:space="preserve">à  </w:t>
      </w:r>
      <w:r w:rsidRPr="00F50122">
        <w:t>competente</w:t>
      </w:r>
      <w:r w:rsidR="00616F2D">
        <w:t xml:space="preserve"> </w:t>
      </w:r>
      <w:r w:rsidRPr="00F50122">
        <w:t>per</w:t>
      </w:r>
      <w:r w:rsidR="00616F2D">
        <w:t xml:space="preserve"> </w:t>
      </w:r>
      <w:r w:rsidRPr="00F50122">
        <w:t>il controllo, in cui sia installata una</w:t>
      </w:r>
      <w:r w:rsidR="00616F2D">
        <w:t xml:space="preserve"> </w:t>
      </w:r>
      <w:r w:rsidRPr="00F50122">
        <w:t>valvola</w:t>
      </w:r>
      <w:r w:rsidR="00616F2D">
        <w:t xml:space="preserve"> </w:t>
      </w:r>
      <w:r w:rsidRPr="00F50122">
        <w:t>per</w:t>
      </w:r>
      <w:r w:rsidR="00616F2D">
        <w:t xml:space="preserve"> </w:t>
      </w:r>
      <w:r w:rsidRPr="00F50122">
        <w:t>il</w:t>
      </w:r>
      <w:r w:rsidR="00616F2D">
        <w:t xml:space="preserve"> </w:t>
      </w:r>
      <w:r w:rsidRPr="00F50122">
        <w:t>prelievo</w:t>
      </w:r>
      <w:r w:rsidR="00616F2D">
        <w:t xml:space="preserve"> </w:t>
      </w:r>
      <w:r w:rsidRPr="00F50122">
        <w:t>dei campioni che soddisfi tutte le seguenti condizioni:</w:t>
      </w:r>
      <w:r w:rsidR="00616F2D">
        <w:t xml:space="preserve"> </w:t>
      </w:r>
    </w:p>
    <w:p w14:paraId="2D4E92DC" w14:textId="15E5C605" w:rsidR="00616F2D" w:rsidRDefault="00F50122" w:rsidP="00F50122">
      <w:pPr>
        <w:spacing w:line="240" w:lineRule="auto"/>
      </w:pPr>
      <w:r w:rsidRPr="00F50122">
        <w:t xml:space="preserve">a) </w:t>
      </w:r>
      <w:r w:rsidR="00616F2D">
        <w:t>è</w:t>
      </w:r>
      <w:r w:rsidRPr="00F50122">
        <w:t xml:space="preserve"> accessibile in modo facile e sicuro;</w:t>
      </w:r>
      <w:r w:rsidR="00616F2D">
        <w:t xml:space="preserve"> </w:t>
      </w:r>
    </w:p>
    <w:p w14:paraId="482A9236" w14:textId="6D0A677E" w:rsidR="00616F2D" w:rsidRDefault="00F50122" w:rsidP="00F50122">
      <w:pPr>
        <w:spacing w:line="240" w:lineRule="auto"/>
      </w:pPr>
      <w:r w:rsidRPr="00F50122">
        <w:t>b)</w:t>
      </w:r>
      <w:r w:rsidR="00616F2D">
        <w:t xml:space="preserve"> </w:t>
      </w:r>
      <w:r w:rsidRPr="00F50122">
        <w:t>permette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tenere</w:t>
      </w:r>
      <w:r w:rsidR="00616F2D">
        <w:t xml:space="preserve"> </w:t>
      </w:r>
      <w:r w:rsidRPr="00F50122">
        <w:t>conto</w:t>
      </w:r>
      <w:r w:rsidR="00616F2D">
        <w:t xml:space="preserve"> </w:t>
      </w:r>
      <w:r w:rsidRPr="00F50122">
        <w:t>delle</w:t>
      </w:r>
      <w:r w:rsidR="00616F2D">
        <w:t xml:space="preserve"> </w:t>
      </w:r>
      <w:r w:rsidRPr="00F50122">
        <w:t>differenti</w:t>
      </w:r>
      <w:r w:rsidR="00616F2D">
        <w:t xml:space="preserve"> </w:t>
      </w:r>
      <w:r w:rsidRPr="00F50122">
        <w:t>qualit</w:t>
      </w:r>
      <w:r w:rsidR="00616F2D">
        <w:t xml:space="preserve">à  </w:t>
      </w:r>
      <w:r w:rsidRPr="00F50122">
        <w:t>di combustibile utilizzato in relazione a</w:t>
      </w:r>
      <w:r w:rsidR="00616F2D">
        <w:t xml:space="preserve"> </w:t>
      </w:r>
      <w:r w:rsidRPr="00F50122">
        <w:t>ciascun</w:t>
      </w:r>
      <w:r w:rsidR="00616F2D">
        <w:t xml:space="preserve"> </w:t>
      </w:r>
      <w:r w:rsidRPr="00F50122">
        <w:t>apparato</w:t>
      </w:r>
      <w:r w:rsidR="00616F2D">
        <w:t xml:space="preserve"> </w:t>
      </w:r>
      <w:r w:rsidRPr="00F50122">
        <w:t>motore</w:t>
      </w:r>
      <w:r w:rsidR="00616F2D">
        <w:t xml:space="preserve"> </w:t>
      </w:r>
      <w:r w:rsidRPr="00F50122">
        <w:t>ad olio combustibile;</w:t>
      </w:r>
      <w:r w:rsidR="00616F2D">
        <w:t xml:space="preserve"> </w:t>
      </w:r>
    </w:p>
    <w:p w14:paraId="159F07AF" w14:textId="0088BF0C" w:rsidR="00616F2D" w:rsidRDefault="00F50122" w:rsidP="00F50122">
      <w:pPr>
        <w:spacing w:line="240" w:lineRule="auto"/>
      </w:pPr>
      <w:r w:rsidRPr="00F50122">
        <w:t xml:space="preserve">c) </w:t>
      </w:r>
      <w:r w:rsidR="00616F2D">
        <w:t>è</w:t>
      </w:r>
      <w:r w:rsidRPr="00F50122">
        <w:t xml:space="preserve"> situato a valle della cassa di servizio da cui proviene</w:t>
      </w:r>
      <w:r w:rsidR="00616F2D">
        <w:t xml:space="preserve"> </w:t>
      </w:r>
      <w:r w:rsidRPr="00F50122">
        <w:t>il combustibile</w:t>
      </w:r>
      <w:r w:rsidR="00616F2D">
        <w:t xml:space="preserve"> </w:t>
      </w:r>
      <w:r w:rsidRPr="00F50122">
        <w:t>utilizzato;</w:t>
      </w:r>
      <w:r w:rsidR="00616F2D">
        <w:t xml:space="preserve"> </w:t>
      </w:r>
      <w:r w:rsidRPr="00F50122">
        <w:t>per</w:t>
      </w:r>
      <w:r w:rsidR="00616F2D">
        <w:t xml:space="preserve"> </w:t>
      </w:r>
      <w:r w:rsidRPr="00F50122">
        <w:t>cassa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servizio</w:t>
      </w:r>
      <w:r w:rsidR="00616F2D">
        <w:t xml:space="preserve"> </w:t>
      </w:r>
      <w:r w:rsidRPr="00F50122">
        <w:t>si</w:t>
      </w:r>
      <w:r w:rsidR="00616F2D">
        <w:t xml:space="preserve"> </w:t>
      </w:r>
      <w:r w:rsidRPr="00F50122">
        <w:t>intende</w:t>
      </w:r>
      <w:r w:rsidR="00616F2D">
        <w:t xml:space="preserve"> </w:t>
      </w:r>
      <w:r w:rsidRPr="00F50122">
        <w:t>il serbatoio da cui proviene il combustibile per alimentare gli apparati motori ad olio combustibile che sono situati a valle;</w:t>
      </w:r>
      <w:r w:rsidR="00616F2D">
        <w:t xml:space="preserve"> </w:t>
      </w:r>
    </w:p>
    <w:p w14:paraId="5FD55D16" w14:textId="12D8F094" w:rsidR="00616F2D" w:rsidRDefault="00F50122" w:rsidP="00F50122">
      <w:pPr>
        <w:spacing w:line="240" w:lineRule="auto"/>
      </w:pPr>
      <w:r w:rsidRPr="00F50122">
        <w:t xml:space="preserve">d) </w:t>
      </w:r>
      <w:r w:rsidR="00616F2D">
        <w:t>è</w:t>
      </w:r>
      <w:r w:rsidRPr="00F50122">
        <w:t xml:space="preserve"> quanto pi</w:t>
      </w:r>
      <w:r w:rsidR="00616F2D">
        <w:t>ù</w:t>
      </w:r>
      <w:r w:rsidRPr="00F50122">
        <w:t xml:space="preserve"> vicino possibile, in condizioni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sicurezza, all'ingresso dell'apparato motore ad olio combustibile,</w:t>
      </w:r>
      <w:r w:rsidR="00616F2D">
        <w:t xml:space="preserve"> </w:t>
      </w:r>
      <w:r w:rsidRPr="00F50122">
        <w:t>considerando il tipo di combustibile, la portata, la temperatura e la pressione</w:t>
      </w:r>
      <w:r w:rsidR="00616F2D">
        <w:t xml:space="preserve"> </w:t>
      </w:r>
      <w:r w:rsidRPr="00F50122">
        <w:t>a valle del punto di campionamento stesso.</w:t>
      </w:r>
      <w:r w:rsidR="00616F2D">
        <w:t xml:space="preserve"> </w:t>
      </w:r>
    </w:p>
    <w:p w14:paraId="5B5CB167" w14:textId="081B082A" w:rsidR="00616F2D" w:rsidRDefault="00F50122" w:rsidP="00F50122">
      <w:pPr>
        <w:spacing w:line="240" w:lineRule="auto"/>
      </w:pPr>
      <w:r w:rsidRPr="00F50122">
        <w:t xml:space="preserve">In tutti i casi </w:t>
      </w:r>
      <w:r w:rsidR="00616F2D">
        <w:t xml:space="preserve">è </w:t>
      </w:r>
      <w:r w:rsidRPr="00F50122">
        <w:t>possibile</w:t>
      </w:r>
      <w:r w:rsidR="00616F2D">
        <w:t xml:space="preserve"> </w:t>
      </w:r>
      <w:r w:rsidRPr="00F50122">
        <w:t>effettuare</w:t>
      </w:r>
      <w:r w:rsidR="00616F2D">
        <w:t xml:space="preserve"> </w:t>
      </w:r>
      <w:r w:rsidRPr="00F50122">
        <w:t>un</w:t>
      </w:r>
      <w:r w:rsidR="00616F2D">
        <w:t xml:space="preserve"> </w:t>
      </w:r>
      <w:r w:rsidRPr="00F50122">
        <w:t>prelievo</w:t>
      </w:r>
      <w:r w:rsidR="00616F2D">
        <w:t xml:space="preserve"> </w:t>
      </w:r>
      <w:r w:rsidRPr="00F50122">
        <w:t>istantaneo presso</w:t>
      </w:r>
      <w:r w:rsidR="00616F2D">
        <w:t xml:space="preserve"> </w:t>
      </w:r>
      <w:r w:rsidRPr="00F50122">
        <w:t>diversi</w:t>
      </w:r>
      <w:r w:rsidR="00616F2D">
        <w:t xml:space="preserve"> </w:t>
      </w:r>
      <w:r w:rsidRPr="00F50122">
        <w:t>punti</w:t>
      </w:r>
      <w:r w:rsidR="00616F2D">
        <w:t xml:space="preserve"> </w:t>
      </w:r>
      <w:r w:rsidRPr="00F50122">
        <w:t>dell'impianto</w:t>
      </w:r>
      <w:r w:rsidR="00616F2D">
        <w:t xml:space="preserve"> </w:t>
      </w:r>
      <w:r w:rsidRPr="00F50122">
        <w:t>servizio</w:t>
      </w:r>
      <w:r w:rsidR="00616F2D">
        <w:t xml:space="preserve"> </w:t>
      </w:r>
      <w:r w:rsidRPr="00F50122">
        <w:t>combustibile</w:t>
      </w:r>
      <w:r w:rsidR="00616F2D">
        <w:t xml:space="preserve"> </w:t>
      </w:r>
      <w:r w:rsidRPr="00F50122">
        <w:t>per determinare se vi sia</w:t>
      </w:r>
      <w:r w:rsidR="00616F2D">
        <w:t xml:space="preserve"> </w:t>
      </w:r>
      <w:r w:rsidRPr="00F50122">
        <w:t>una</w:t>
      </w:r>
      <w:r w:rsidR="00616F2D">
        <w:t xml:space="preserve"> </w:t>
      </w:r>
      <w:r w:rsidRPr="00F50122">
        <w:t>eventuale</w:t>
      </w:r>
      <w:r w:rsidR="00616F2D">
        <w:t xml:space="preserve"> </w:t>
      </w:r>
      <w:r w:rsidRPr="00F50122">
        <w:t>contaminazione</w:t>
      </w:r>
      <w:r w:rsidR="00616F2D">
        <w:t xml:space="preserve"> </w:t>
      </w:r>
      <w:r w:rsidRPr="00F50122">
        <w:t>incrociata</w:t>
      </w:r>
      <w:r w:rsidR="00616F2D">
        <w:t xml:space="preserve"> </w:t>
      </w:r>
      <w:r w:rsidRPr="00F50122">
        <w:t>di combustibile in assenza di impianti servizio completamente separati o in caso di configurazioni multiple delle casse di servizio.</w:t>
      </w:r>
      <w:r w:rsidR="00616F2D">
        <w:t xml:space="preserve"> </w:t>
      </w:r>
    </w:p>
    <w:p w14:paraId="017CDC17" w14:textId="24A748B1" w:rsidR="00616F2D" w:rsidRDefault="00F50122" w:rsidP="00F50122">
      <w:pPr>
        <w:spacing w:line="240" w:lineRule="auto"/>
      </w:pPr>
      <w:r w:rsidRPr="00F50122">
        <w:t>2-bis.6. I campioni di combustibile prelevati</w:t>
      </w:r>
      <w:r w:rsidR="00616F2D">
        <w:t xml:space="preserve"> </w:t>
      </w:r>
      <w:r w:rsidRPr="00F50122">
        <w:t>dai</w:t>
      </w:r>
      <w:r w:rsidR="00616F2D">
        <w:t xml:space="preserve"> </w:t>
      </w:r>
      <w:r w:rsidRPr="00F50122">
        <w:t>serbatoi</w:t>
      </w:r>
      <w:r w:rsidR="00616F2D">
        <w:t xml:space="preserve"> </w:t>
      </w:r>
      <w:r w:rsidRPr="00F50122">
        <w:t>della nave devono</w:t>
      </w:r>
      <w:r w:rsidR="00616F2D">
        <w:t xml:space="preserve"> </w:t>
      </w:r>
      <w:r w:rsidRPr="00F50122">
        <w:t>essere</w:t>
      </w:r>
      <w:r w:rsidR="00616F2D">
        <w:t xml:space="preserve"> </w:t>
      </w:r>
      <w:r w:rsidRPr="00F50122">
        <w:t>raccolti</w:t>
      </w:r>
      <w:r w:rsidR="00616F2D">
        <w:t xml:space="preserve"> </w:t>
      </w:r>
      <w:r w:rsidRPr="00F50122">
        <w:t>in</w:t>
      </w:r>
      <w:r w:rsidR="00616F2D">
        <w:t xml:space="preserve"> </w:t>
      </w:r>
      <w:r w:rsidRPr="00F50122">
        <w:t>un</w:t>
      </w:r>
      <w:r w:rsidR="00616F2D">
        <w:t xml:space="preserve"> </w:t>
      </w:r>
      <w:r w:rsidRPr="00F50122">
        <w:t>contenitore</w:t>
      </w:r>
      <w:r w:rsidR="00616F2D">
        <w:t xml:space="preserve"> </w:t>
      </w:r>
      <w:r w:rsidRPr="00F50122">
        <w:t>che</w:t>
      </w:r>
      <w:r w:rsidR="00616F2D">
        <w:t xml:space="preserve"> </w:t>
      </w:r>
      <w:r w:rsidRPr="00F50122">
        <w:t>permetta</w:t>
      </w:r>
      <w:r w:rsidR="00616F2D">
        <w:t xml:space="preserve"> </w:t>
      </w:r>
      <w:r w:rsidRPr="00F50122">
        <w:t>di riempire</w:t>
      </w:r>
      <w:r w:rsidR="00616F2D">
        <w:t xml:space="preserve"> </w:t>
      </w:r>
      <w:r w:rsidRPr="00F50122">
        <w:t>almeno</w:t>
      </w:r>
      <w:r w:rsidR="00616F2D">
        <w:t xml:space="preserve"> </w:t>
      </w:r>
      <w:r w:rsidRPr="00F50122">
        <w:t>tre</w:t>
      </w:r>
      <w:r w:rsidR="00616F2D">
        <w:t xml:space="preserve"> </w:t>
      </w:r>
      <w:r w:rsidRPr="00F50122">
        <w:t>fiale</w:t>
      </w:r>
      <w:r w:rsidR="00616F2D">
        <w:t xml:space="preserve"> </w:t>
      </w:r>
      <w:r w:rsidRPr="00F50122">
        <w:t>per</w:t>
      </w:r>
      <w:r w:rsidR="00616F2D">
        <w:t xml:space="preserve"> </w:t>
      </w:r>
      <w:r w:rsidRPr="00F50122">
        <w:t>campioni</w:t>
      </w:r>
      <w:r w:rsidR="00616F2D">
        <w:t xml:space="preserve"> </w:t>
      </w:r>
      <w:r w:rsidRPr="00F50122">
        <w:t>rappresentative</w:t>
      </w:r>
      <w:r w:rsidR="00616F2D">
        <w:t xml:space="preserve"> </w:t>
      </w:r>
      <w:r w:rsidRPr="00F50122">
        <w:t>del combustibile</w:t>
      </w:r>
      <w:r w:rsidR="00616F2D">
        <w:t xml:space="preserve"> </w:t>
      </w:r>
      <w:r w:rsidRPr="00F50122">
        <w:t>utilizzato.</w:t>
      </w:r>
      <w:r w:rsidR="00616F2D">
        <w:t xml:space="preserve"> </w:t>
      </w:r>
      <w:r w:rsidRPr="00F50122">
        <w:t>Le</w:t>
      </w:r>
      <w:r w:rsidR="00616F2D">
        <w:t xml:space="preserve"> </w:t>
      </w:r>
      <w:r w:rsidRPr="00F50122">
        <w:t>fiale</w:t>
      </w:r>
      <w:r w:rsidR="00616F2D">
        <w:t xml:space="preserve"> </w:t>
      </w:r>
      <w:r w:rsidRPr="00F50122">
        <w:t>per</w:t>
      </w:r>
      <w:r w:rsidR="00616F2D">
        <w:t xml:space="preserve"> </w:t>
      </w:r>
      <w:r w:rsidRPr="00F50122">
        <w:t>campioni</w:t>
      </w:r>
      <w:r w:rsidR="00616F2D">
        <w:t xml:space="preserve"> </w:t>
      </w:r>
      <w:r w:rsidRPr="00F50122">
        <w:t>devono</w:t>
      </w:r>
      <w:r w:rsidR="00616F2D">
        <w:t xml:space="preserve"> </w:t>
      </w:r>
      <w:r w:rsidRPr="00F50122">
        <w:t>essere sigillate dall'autorit</w:t>
      </w:r>
      <w:r w:rsidR="00616F2D">
        <w:t xml:space="preserve">à </w:t>
      </w:r>
      <w:r w:rsidRPr="00F50122">
        <w:t xml:space="preserve"> competente per il controllo con un mezzo</w:t>
      </w:r>
      <w:r w:rsidR="00616F2D">
        <w:t xml:space="preserve"> </w:t>
      </w:r>
      <w:r w:rsidRPr="00F50122">
        <w:t>di identificazione, affisso in presenza del</w:t>
      </w:r>
      <w:r w:rsidR="00616F2D">
        <w:t xml:space="preserve"> </w:t>
      </w:r>
      <w:r w:rsidRPr="00F50122">
        <w:t>rappresentante</w:t>
      </w:r>
      <w:r w:rsidR="00616F2D">
        <w:t xml:space="preserve"> </w:t>
      </w:r>
      <w:r w:rsidRPr="00F50122">
        <w:t>della</w:t>
      </w:r>
      <w:r w:rsidR="00616F2D">
        <w:t xml:space="preserve"> </w:t>
      </w:r>
      <w:r w:rsidRPr="00F50122">
        <w:t>nave (il</w:t>
      </w:r>
      <w:r w:rsidR="00616F2D">
        <w:t xml:space="preserve"> </w:t>
      </w:r>
      <w:r w:rsidRPr="00F50122">
        <w:t>comandante</w:t>
      </w:r>
      <w:r w:rsidR="00616F2D">
        <w:t xml:space="preserve"> </w:t>
      </w:r>
      <w:r w:rsidRPr="00F50122">
        <w:t>o</w:t>
      </w:r>
      <w:r w:rsidR="00616F2D">
        <w:t xml:space="preserve"> </w:t>
      </w:r>
      <w:r w:rsidRPr="00F50122">
        <w:t>l'ufficiale</w:t>
      </w:r>
      <w:r w:rsidR="00616F2D">
        <w:t xml:space="preserve"> </w:t>
      </w:r>
      <w:r w:rsidRPr="00F50122">
        <w:t>responsabile</w:t>
      </w:r>
      <w:r w:rsidR="00616F2D">
        <w:t xml:space="preserve"> </w:t>
      </w:r>
      <w:r w:rsidRPr="00F50122">
        <w:t>per</w:t>
      </w:r>
      <w:r w:rsidR="00616F2D">
        <w:t xml:space="preserve"> </w:t>
      </w:r>
      <w:r w:rsidRPr="00F50122">
        <w:t>i</w:t>
      </w:r>
      <w:r w:rsidR="00616F2D">
        <w:t xml:space="preserve"> </w:t>
      </w:r>
      <w:r w:rsidRPr="00F50122">
        <w:t>combustibili marittimi</w:t>
      </w:r>
      <w:r w:rsidR="00616F2D">
        <w:t xml:space="preserve"> </w:t>
      </w:r>
      <w:r w:rsidRPr="00F50122">
        <w:t>e</w:t>
      </w:r>
      <w:r w:rsidR="00616F2D">
        <w:t xml:space="preserve"> </w:t>
      </w:r>
      <w:r w:rsidRPr="00F50122">
        <w:t>per</w:t>
      </w:r>
      <w:r w:rsidR="00616F2D">
        <w:t xml:space="preserve"> </w:t>
      </w:r>
      <w:r w:rsidRPr="00F50122">
        <w:t>la</w:t>
      </w:r>
      <w:r w:rsidR="00616F2D">
        <w:t xml:space="preserve"> </w:t>
      </w:r>
      <w:r w:rsidRPr="00F50122">
        <w:t>relativa</w:t>
      </w:r>
      <w:r w:rsidR="00616F2D">
        <w:t xml:space="preserve"> </w:t>
      </w:r>
      <w:r w:rsidRPr="00F50122">
        <w:t>documentazione).</w:t>
      </w:r>
      <w:r w:rsidR="00616F2D">
        <w:t xml:space="preserve"> </w:t>
      </w:r>
      <w:r w:rsidRPr="00F50122">
        <w:t>Il</w:t>
      </w:r>
      <w:r w:rsidR="00616F2D">
        <w:t xml:space="preserve"> </w:t>
      </w:r>
      <w:r w:rsidRPr="00F50122">
        <w:t>mezzo</w:t>
      </w:r>
      <w:r w:rsidR="00616F2D">
        <w:t xml:space="preserve"> </w:t>
      </w:r>
      <w:r w:rsidRPr="00F50122">
        <w:t>di identificazione deve essere uguale per tutte le tre fiale in tutti</w:t>
      </w:r>
      <w:r w:rsidR="00616F2D">
        <w:t xml:space="preserve"> </w:t>
      </w:r>
      <w:r w:rsidRPr="00F50122">
        <w:t>i controlli. Due fiale devono essere avviate alle</w:t>
      </w:r>
      <w:r w:rsidR="00616F2D">
        <w:t xml:space="preserve"> </w:t>
      </w:r>
      <w:r w:rsidRPr="00F50122">
        <w:t>analisi.</w:t>
      </w:r>
      <w:r w:rsidR="00616F2D">
        <w:t xml:space="preserve"> </w:t>
      </w:r>
      <w:r w:rsidRPr="00F50122">
        <w:t>Una</w:t>
      </w:r>
      <w:r w:rsidR="00616F2D">
        <w:t xml:space="preserve"> </w:t>
      </w:r>
      <w:r w:rsidRPr="00F50122">
        <w:t>fiala deve essere consegnata al rappresentante della nave con l'indicazione di conservarla, per un periodo non inferiore a 12 mesi dalla data del prelievo, in</w:t>
      </w:r>
      <w:r w:rsidR="00616F2D">
        <w:t xml:space="preserve"> </w:t>
      </w:r>
      <w:r w:rsidRPr="00F50122">
        <w:t>modo</w:t>
      </w:r>
      <w:r w:rsidR="00616F2D">
        <w:t xml:space="preserve"> </w:t>
      </w:r>
      <w:r w:rsidRPr="00F50122">
        <w:t>idoneo</w:t>
      </w:r>
      <w:r w:rsidR="00616F2D">
        <w:t xml:space="preserve"> </w:t>
      </w:r>
      <w:r w:rsidRPr="00F50122">
        <w:t>nel</w:t>
      </w:r>
      <w:r w:rsidR="00616F2D">
        <w:t xml:space="preserve"> </w:t>
      </w:r>
      <w:r w:rsidRPr="00F50122">
        <w:t>rispetto</w:t>
      </w:r>
      <w:r w:rsidR="00616F2D">
        <w:t xml:space="preserve"> </w:t>
      </w:r>
      <w:r w:rsidRPr="00F50122">
        <w:t>delle</w:t>
      </w:r>
      <w:r w:rsidR="00616F2D">
        <w:t xml:space="preserve"> </w:t>
      </w:r>
      <w:r w:rsidRPr="00F50122">
        <w:t>procedure</w:t>
      </w:r>
      <w:r w:rsidR="00616F2D">
        <w:t xml:space="preserve"> </w:t>
      </w:r>
      <w:r w:rsidRPr="00F50122">
        <w:t>tecniche attinenti alle</w:t>
      </w:r>
      <w:r w:rsidR="00616F2D">
        <w:t xml:space="preserve"> </w:t>
      </w:r>
      <w:r w:rsidRPr="00F50122">
        <w:t>modalit</w:t>
      </w:r>
      <w:r w:rsidR="00616F2D">
        <w:t xml:space="preserve">à  </w:t>
      </w:r>
      <w:r w:rsidRPr="00F50122">
        <w:t>di</w:t>
      </w:r>
      <w:r w:rsidR="00616F2D">
        <w:t xml:space="preserve"> </w:t>
      </w:r>
      <w:r w:rsidRPr="00F50122">
        <w:t>conservazione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tale</w:t>
      </w:r>
      <w:r w:rsidR="00616F2D">
        <w:t xml:space="preserve"> </w:t>
      </w:r>
      <w:r w:rsidRPr="00F50122">
        <w:t>tipologia</w:t>
      </w:r>
      <w:r w:rsidR="00616F2D">
        <w:t xml:space="preserve"> </w:t>
      </w:r>
      <w:r w:rsidRPr="00F50122">
        <w:t>di campioni.</w:t>
      </w:r>
      <w:r w:rsidR="00616F2D">
        <w:t xml:space="preserve"> </w:t>
      </w:r>
    </w:p>
    <w:p w14:paraId="54E873F0" w14:textId="1048B25F" w:rsidR="00616F2D" w:rsidRDefault="00F50122" w:rsidP="00F50122">
      <w:pPr>
        <w:spacing w:line="240" w:lineRule="auto"/>
      </w:pPr>
      <w:r w:rsidRPr="00F50122">
        <w:t>2-bis.7.</w:t>
      </w:r>
      <w:r w:rsidR="00616F2D">
        <w:t xml:space="preserve"> </w:t>
      </w:r>
      <w:r w:rsidRPr="00F50122">
        <w:t>Con</w:t>
      </w:r>
      <w:r w:rsidR="00616F2D">
        <w:t xml:space="preserve"> </w:t>
      </w:r>
      <w:r w:rsidRPr="00F50122">
        <w:t>apposita</w:t>
      </w:r>
      <w:r w:rsidR="00616F2D">
        <w:t xml:space="preserve"> </w:t>
      </w:r>
      <w:r w:rsidRPr="00F50122">
        <w:t>ordinanza</w:t>
      </w:r>
      <w:r w:rsidR="00616F2D">
        <w:t xml:space="preserve"> </w:t>
      </w:r>
      <w:r w:rsidRPr="00F50122">
        <w:t>l'autorit</w:t>
      </w:r>
      <w:r w:rsidR="00616F2D">
        <w:t xml:space="preserve">à  </w:t>
      </w:r>
      <w:r w:rsidRPr="00F50122">
        <w:t>marittima</w:t>
      </w:r>
      <w:r w:rsidR="00616F2D">
        <w:t xml:space="preserve"> </w:t>
      </w:r>
      <w:r w:rsidRPr="00F50122">
        <w:t>e,</w:t>
      </w:r>
      <w:r w:rsidR="00616F2D">
        <w:t xml:space="preserve"> </w:t>
      </w:r>
      <w:r w:rsidRPr="00F50122">
        <w:t>ove istituita, l'autorit</w:t>
      </w:r>
      <w:r w:rsidR="00616F2D">
        <w:t xml:space="preserve">à </w:t>
      </w:r>
      <w:r w:rsidRPr="00F50122">
        <w:t xml:space="preserve"> portuale, prescrive</w:t>
      </w:r>
      <w:r w:rsidR="00616F2D">
        <w:t xml:space="preserve"> </w:t>
      </w:r>
      <w:r w:rsidRPr="00F50122">
        <w:t>nell'ambito</w:t>
      </w:r>
      <w:r w:rsidR="00616F2D">
        <w:t xml:space="preserve"> </w:t>
      </w:r>
      <w:r w:rsidRPr="00F50122">
        <w:t>territoriale di competenza:</w:t>
      </w:r>
      <w:r w:rsidR="00616F2D">
        <w:t xml:space="preserve"> </w:t>
      </w:r>
    </w:p>
    <w:p w14:paraId="4EC1CB8B" w14:textId="35C83286" w:rsidR="00616F2D" w:rsidRDefault="00F50122" w:rsidP="00F50122">
      <w:pPr>
        <w:spacing w:line="240" w:lineRule="auto"/>
      </w:pPr>
      <w:r w:rsidRPr="00F50122">
        <w:t>l'obbligo, per i fornitori di combustibili per uso marittimo,</w:t>
      </w:r>
      <w:r w:rsidR="00616F2D">
        <w:t xml:space="preserve"> </w:t>
      </w:r>
      <w:r w:rsidRPr="00F50122">
        <w:t>di comunicare a tale autorit</w:t>
      </w:r>
      <w:r w:rsidR="00616F2D">
        <w:t xml:space="preserve">à </w:t>
      </w:r>
      <w:r w:rsidRPr="00F50122">
        <w:t>, entro il mese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febbraio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ciascun anno, le notifiche</w:t>
      </w:r>
      <w:r w:rsidR="00616F2D">
        <w:t xml:space="preserve"> </w:t>
      </w:r>
      <w:r w:rsidRPr="00F50122">
        <w:t>e</w:t>
      </w:r>
      <w:r w:rsidR="00616F2D">
        <w:t xml:space="preserve"> </w:t>
      </w:r>
      <w:r w:rsidRPr="00F50122">
        <w:t>le</w:t>
      </w:r>
      <w:r w:rsidR="00616F2D">
        <w:t xml:space="preserve"> </w:t>
      </w:r>
      <w:r w:rsidRPr="00F50122">
        <w:t>lettere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protesta</w:t>
      </w:r>
      <w:r w:rsidR="00616F2D">
        <w:t xml:space="preserve"> </w:t>
      </w:r>
      <w:r w:rsidRPr="00F50122">
        <w:t>ricevute</w:t>
      </w:r>
      <w:r w:rsidR="00616F2D">
        <w:t xml:space="preserve"> </w:t>
      </w:r>
      <w:r w:rsidRPr="00F50122">
        <w:t>nell'anno precedente riguardo al tenore di zolfo dei combustibili consegnati;</w:t>
      </w:r>
      <w:r w:rsidR="00616F2D">
        <w:t xml:space="preserve"> </w:t>
      </w:r>
    </w:p>
    <w:p w14:paraId="5642361E" w14:textId="2C373280" w:rsidR="00616F2D" w:rsidRDefault="00F50122" w:rsidP="00F50122">
      <w:pPr>
        <w:spacing w:line="240" w:lineRule="auto"/>
      </w:pPr>
      <w:r w:rsidRPr="00F50122">
        <w:t>l'obbligo, per il comandante o</w:t>
      </w:r>
      <w:r w:rsidR="00616F2D">
        <w:t xml:space="preserve"> </w:t>
      </w:r>
      <w:r w:rsidRPr="00F50122">
        <w:t>l'armatore</w:t>
      </w:r>
      <w:r w:rsidR="00616F2D">
        <w:t xml:space="preserve"> </w:t>
      </w:r>
      <w:r w:rsidRPr="00F50122">
        <w:t>delle</w:t>
      </w:r>
      <w:r w:rsidR="00616F2D">
        <w:t xml:space="preserve"> </w:t>
      </w:r>
      <w:r w:rsidRPr="00F50122">
        <w:t>navi</w:t>
      </w:r>
      <w:r w:rsidR="00616F2D">
        <w:t xml:space="preserve"> </w:t>
      </w:r>
      <w:r w:rsidRPr="00F50122">
        <w:t>battenti bandiera italiana che</w:t>
      </w:r>
      <w:r w:rsidR="00616F2D">
        <w:t xml:space="preserve"> </w:t>
      </w:r>
      <w:r w:rsidRPr="00F50122">
        <w:t>utilizzano</w:t>
      </w:r>
      <w:r w:rsidR="00616F2D">
        <w:t xml:space="preserve"> </w:t>
      </w:r>
      <w:r w:rsidRPr="00F50122">
        <w:t>metodi</w:t>
      </w:r>
      <w:r w:rsidR="00616F2D">
        <w:t xml:space="preserve"> </w:t>
      </w:r>
      <w:r w:rsidRPr="00F50122">
        <w:t>alternativi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riduzione delle emissioni</w:t>
      </w:r>
      <w:r w:rsidR="00616F2D">
        <w:t xml:space="preserve"> </w:t>
      </w:r>
      <w:r w:rsidRPr="00F50122">
        <w:t>e</w:t>
      </w:r>
      <w:r w:rsidR="00616F2D">
        <w:t xml:space="preserve"> </w:t>
      </w:r>
      <w:r w:rsidRPr="00F50122">
        <w:t>che</w:t>
      </w:r>
      <w:r w:rsidR="00616F2D">
        <w:t xml:space="preserve"> </w:t>
      </w:r>
      <w:r w:rsidRPr="00F50122">
        <w:t>effettuano</w:t>
      </w:r>
      <w:r w:rsidR="00616F2D">
        <w:t xml:space="preserve"> </w:t>
      </w:r>
      <w:r w:rsidRPr="00F50122">
        <w:t>il</w:t>
      </w:r>
      <w:r w:rsidR="00616F2D">
        <w:t xml:space="preserve"> </w:t>
      </w:r>
      <w:r w:rsidRPr="00F50122">
        <w:t>primo</w:t>
      </w:r>
      <w:r w:rsidR="00616F2D">
        <w:t xml:space="preserve"> </w:t>
      </w:r>
      <w:r w:rsidRPr="00F50122">
        <w:t>scalo</w:t>
      </w:r>
      <w:r w:rsidR="00616F2D">
        <w:t xml:space="preserve"> </w:t>
      </w:r>
      <w:r w:rsidRPr="00F50122">
        <w:t>in</w:t>
      </w:r>
      <w:r w:rsidR="00616F2D">
        <w:t xml:space="preserve"> </w:t>
      </w:r>
      <w:r w:rsidRPr="00F50122">
        <w:t>territorio italiano durante l'anno civile,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trasmettere</w:t>
      </w:r>
      <w:r w:rsidR="00616F2D">
        <w:t xml:space="preserve"> </w:t>
      </w:r>
      <w:r w:rsidRPr="00F50122">
        <w:t>a</w:t>
      </w:r>
      <w:r w:rsidR="00616F2D">
        <w:t xml:space="preserve"> </w:t>
      </w:r>
      <w:r w:rsidRPr="00F50122">
        <w:t>tale</w:t>
      </w:r>
      <w:r w:rsidR="00616F2D">
        <w:t xml:space="preserve"> </w:t>
      </w:r>
      <w:r w:rsidRPr="00F50122">
        <w:t>autorit</w:t>
      </w:r>
      <w:r w:rsidR="00616F2D">
        <w:t xml:space="preserve">à </w:t>
      </w:r>
      <w:r w:rsidRPr="00F50122">
        <w:t>, entro le 24 ore successive all'accosto ed in ogni</w:t>
      </w:r>
      <w:r w:rsidR="00616F2D">
        <w:t xml:space="preserve"> </w:t>
      </w:r>
      <w:r w:rsidRPr="00F50122">
        <w:t>caso</w:t>
      </w:r>
      <w:r w:rsidR="00616F2D">
        <w:t xml:space="preserve"> </w:t>
      </w:r>
      <w:r w:rsidRPr="00F50122">
        <w:t>prima</w:t>
      </w:r>
      <w:r w:rsidR="00616F2D">
        <w:t xml:space="preserve"> </w:t>
      </w:r>
      <w:r w:rsidRPr="00F50122">
        <w:t>della partenza, qualora la sosta sia di durata inferiore,</w:t>
      </w:r>
      <w:r w:rsidR="00616F2D">
        <w:t xml:space="preserve"> </w:t>
      </w:r>
      <w:r w:rsidRPr="00F50122">
        <w:t>una</w:t>
      </w:r>
      <w:r w:rsidR="00616F2D">
        <w:t xml:space="preserve"> </w:t>
      </w:r>
      <w:r w:rsidRPr="00F50122">
        <w:t>descrizione del metodo utilizzato; in caso di utilizzo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metodi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riduzione delle emissioni di cui all'art. 295, comma 20, deve essere inclusa la descrizione del rispetto dei requisiti di cui alle lettere a) e b) di tale comma.»;</w:t>
      </w:r>
      <w:r w:rsidR="00616F2D">
        <w:t xml:space="preserve"> </w:t>
      </w:r>
    </w:p>
    <w:p w14:paraId="6AADF354" w14:textId="6EEA572A" w:rsidR="00616F2D" w:rsidRDefault="00F50122" w:rsidP="00F50122">
      <w:pPr>
        <w:spacing w:line="240" w:lineRule="auto"/>
      </w:pPr>
      <w:r w:rsidRPr="00F50122">
        <w:t>b) nella sezione 3, al paragrafo 3:</w:t>
      </w:r>
      <w:r w:rsidR="00616F2D">
        <w:t xml:space="preserve"> </w:t>
      </w:r>
    </w:p>
    <w:p w14:paraId="38FB0CD0" w14:textId="4EBE5726" w:rsidR="00616F2D" w:rsidRDefault="00F50122" w:rsidP="00F50122">
      <w:pPr>
        <w:spacing w:line="240" w:lineRule="auto"/>
      </w:pPr>
      <w:r w:rsidRPr="00F50122">
        <w:t>al</w:t>
      </w:r>
      <w:r w:rsidR="00616F2D">
        <w:t xml:space="preserve"> </w:t>
      </w:r>
      <w:r w:rsidRPr="00F50122">
        <w:t>punto</w:t>
      </w:r>
      <w:r w:rsidR="00616F2D">
        <w:t xml:space="preserve"> </w:t>
      </w:r>
      <w:r w:rsidRPr="00F50122">
        <w:t>3.1.</w:t>
      </w:r>
      <w:r w:rsidR="00616F2D">
        <w:t xml:space="preserve"> </w:t>
      </w:r>
      <w:r w:rsidRPr="00F50122">
        <w:t>le</w:t>
      </w:r>
      <w:r w:rsidR="00616F2D">
        <w:t xml:space="preserve"> </w:t>
      </w:r>
      <w:r w:rsidRPr="00F50122">
        <w:t>parole</w:t>
      </w:r>
      <w:r w:rsidR="00616F2D">
        <w:t xml:space="preserve"> </w:t>
      </w:r>
      <w:r w:rsidRPr="00F50122">
        <w:t>«effettuati</w:t>
      </w:r>
      <w:r w:rsidR="00616F2D">
        <w:t xml:space="preserve"> </w:t>
      </w:r>
      <w:r w:rsidRPr="00F50122">
        <w:t>nel</w:t>
      </w:r>
      <w:r w:rsidR="00616F2D">
        <w:t xml:space="preserve"> </w:t>
      </w:r>
      <w:r w:rsidRPr="00F50122">
        <w:t>corso</w:t>
      </w:r>
      <w:r w:rsidR="00616F2D">
        <w:t xml:space="preserve"> </w:t>
      </w:r>
      <w:r w:rsidRPr="00F50122">
        <w:t>degli accertamenti dell'anno civile</w:t>
      </w:r>
      <w:r w:rsidR="00616F2D">
        <w:t xml:space="preserve"> </w:t>
      </w:r>
      <w:r w:rsidRPr="00F50122">
        <w:t>precedente</w:t>
      </w:r>
      <w:r w:rsidR="00616F2D">
        <w:t xml:space="preserve"> </w:t>
      </w:r>
      <w:r w:rsidRPr="00F50122">
        <w:t>sui</w:t>
      </w:r>
      <w:r w:rsidR="00616F2D">
        <w:t xml:space="preserve"> </w:t>
      </w:r>
      <w:r w:rsidRPr="00F50122">
        <w:t>combustibili</w:t>
      </w:r>
      <w:r w:rsidR="00616F2D">
        <w:t xml:space="preserve"> </w:t>
      </w:r>
      <w:r w:rsidRPr="00F50122">
        <w:t>di</w:t>
      </w:r>
      <w:r w:rsidR="00616F2D">
        <w:t xml:space="preserve"> </w:t>
      </w:r>
      <w:r w:rsidRPr="00F50122">
        <w:t>cui all'art. 292, comma 2, lettere a), b) e</w:t>
      </w:r>
      <w:r w:rsidR="00616F2D">
        <w:t xml:space="preserve"> </w:t>
      </w:r>
      <w:r w:rsidRPr="00F50122">
        <w:t>d)»</w:t>
      </w:r>
      <w:r w:rsidR="00616F2D">
        <w:t xml:space="preserve"> </w:t>
      </w:r>
      <w:r w:rsidRPr="00F50122">
        <w:t>sono</w:t>
      </w:r>
      <w:r w:rsidR="00616F2D">
        <w:t xml:space="preserve"> </w:t>
      </w:r>
      <w:r w:rsidRPr="00F50122">
        <w:t>sostituite</w:t>
      </w:r>
      <w:r w:rsidR="00616F2D">
        <w:t xml:space="preserve"> </w:t>
      </w:r>
      <w:r w:rsidRPr="00F50122">
        <w:t>dalle seguenti «effettuati nel corso degli</w:t>
      </w:r>
      <w:r w:rsidR="00616F2D">
        <w:t xml:space="preserve"> </w:t>
      </w:r>
      <w:r w:rsidRPr="00F50122">
        <w:t>accertamenti</w:t>
      </w:r>
      <w:r w:rsidR="00616F2D">
        <w:t xml:space="preserve"> </w:t>
      </w:r>
      <w:r w:rsidRPr="00F50122">
        <w:t>dell'anno</w:t>
      </w:r>
      <w:r w:rsidR="00616F2D">
        <w:t xml:space="preserve"> </w:t>
      </w:r>
      <w:r w:rsidRPr="00F50122">
        <w:t>civile precedente sui combustibili di cui all'art. 292, comma 2, lettere</w:t>
      </w:r>
      <w:r w:rsidR="00616F2D">
        <w:t xml:space="preserve"> </w:t>
      </w:r>
      <w:r w:rsidRPr="00F50122">
        <w:t>a) e b). Per i combustibili per uso marittimo devono essere trasmessi</w:t>
      </w:r>
      <w:r w:rsidR="00616F2D">
        <w:t xml:space="preserve"> </w:t>
      </w:r>
      <w:r w:rsidRPr="00F50122">
        <w:t>i dati e le informazioni indicati nell'elenco previsto dal</w:t>
      </w:r>
      <w:r w:rsidR="00616F2D">
        <w:t xml:space="preserve"> </w:t>
      </w:r>
      <w:r w:rsidRPr="00F50122">
        <w:t>punto</w:t>
      </w:r>
      <w:r w:rsidR="00616F2D">
        <w:t xml:space="preserve"> </w:t>
      </w:r>
      <w:r w:rsidRPr="00F50122">
        <w:t>3.6. In occasione di</w:t>
      </w:r>
      <w:r w:rsidR="00616F2D">
        <w:t xml:space="preserve"> </w:t>
      </w:r>
      <w:r w:rsidRPr="00F50122">
        <w:t>ciascun</w:t>
      </w:r>
      <w:r w:rsidR="00616F2D">
        <w:t xml:space="preserve"> </w:t>
      </w:r>
      <w:r w:rsidRPr="00F50122">
        <w:t>controllo,</w:t>
      </w:r>
      <w:r w:rsidR="00616F2D">
        <w:t xml:space="preserve"> </w:t>
      </w:r>
      <w:r w:rsidRPr="00F50122">
        <w:t>devono</w:t>
      </w:r>
      <w:r w:rsidR="00616F2D">
        <w:t xml:space="preserve"> </w:t>
      </w:r>
      <w:r w:rsidRPr="00F50122">
        <w:t>essere</w:t>
      </w:r>
      <w:r w:rsidR="00616F2D">
        <w:t xml:space="preserve"> </w:t>
      </w:r>
      <w:r w:rsidRPr="00F50122">
        <w:t>registrati</w:t>
      </w:r>
      <w:r w:rsidR="00616F2D">
        <w:t xml:space="preserve"> </w:t>
      </w:r>
      <w:r w:rsidRPr="00F50122">
        <w:t>gli elementi necessari a fornire i dati e le informazioni previsti»;</w:t>
      </w:r>
      <w:r w:rsidR="00616F2D">
        <w:t xml:space="preserve"> </w:t>
      </w:r>
    </w:p>
    <w:p w14:paraId="0BB97F21" w14:textId="0B54FDF3" w:rsidR="00616F2D" w:rsidRDefault="00F50122" w:rsidP="00F50122">
      <w:pPr>
        <w:spacing w:line="240" w:lineRule="auto"/>
      </w:pPr>
      <w:r w:rsidRPr="00F50122">
        <w:t xml:space="preserve">al punto 3.5. </w:t>
      </w:r>
      <w:r w:rsidR="00616F2D">
        <w:t>è</w:t>
      </w:r>
      <w:r w:rsidRPr="00F50122">
        <w:t xml:space="preserve"> aggiunto il seguente</w:t>
      </w:r>
      <w:r w:rsidR="00616F2D">
        <w:t xml:space="preserve"> </w:t>
      </w:r>
      <w:r w:rsidRPr="00F50122">
        <w:t>periodo</w:t>
      </w:r>
      <w:r w:rsidR="00616F2D">
        <w:t xml:space="preserve"> </w:t>
      </w:r>
      <w:r w:rsidRPr="00F50122">
        <w:t>finale</w:t>
      </w:r>
      <w:r w:rsidR="00616F2D">
        <w:t xml:space="preserve"> </w:t>
      </w:r>
      <w:r w:rsidRPr="00F50122">
        <w:t>«Per</w:t>
      </w:r>
      <w:r w:rsidR="00616F2D">
        <w:t xml:space="preserve"> </w:t>
      </w:r>
      <w:r w:rsidRPr="00F50122">
        <w:t>i combustibili per uso marittimo la relazione deve</w:t>
      </w:r>
      <w:r w:rsidR="00616F2D">
        <w:t xml:space="preserve"> </w:t>
      </w:r>
      <w:r w:rsidRPr="00F50122">
        <w:t>riportare</w:t>
      </w:r>
      <w:r w:rsidR="00616F2D">
        <w:t xml:space="preserve"> </w:t>
      </w:r>
      <w:r w:rsidRPr="00F50122">
        <w:t>tutti</w:t>
      </w:r>
      <w:r w:rsidR="00616F2D">
        <w:t xml:space="preserve"> </w:t>
      </w:r>
      <w:r w:rsidRPr="00F50122">
        <w:t>i dati e le informazioni indicati nell'elenco previsto al punto 3.6.»;</w:t>
      </w:r>
      <w:r w:rsidR="00616F2D">
        <w:t xml:space="preserve"> </w:t>
      </w:r>
    </w:p>
    <w:p w14:paraId="768D18FD" w14:textId="2D5D1117" w:rsidR="00616F2D" w:rsidRDefault="00F50122" w:rsidP="00F50122">
      <w:pPr>
        <w:spacing w:line="240" w:lineRule="auto"/>
      </w:pPr>
      <w:r w:rsidRPr="00F50122">
        <w:t xml:space="preserve">dopo il punto 3.5., </w:t>
      </w:r>
      <w:r w:rsidR="00616F2D">
        <w:t>è</w:t>
      </w:r>
      <w:r w:rsidRPr="00F50122">
        <w:t xml:space="preserve"> inserito il seguente punto 3.6.:</w:t>
      </w:r>
      <w:r w:rsidR="00616F2D">
        <w:t xml:space="preserve"> </w:t>
      </w:r>
    </w:p>
    <w:p w14:paraId="2F28AE2F" w14:textId="5A694D0E" w:rsidR="00616F2D" w:rsidRDefault="00F50122" w:rsidP="00F50122">
      <w:pPr>
        <w:spacing w:line="240" w:lineRule="auto"/>
      </w:pPr>
      <w:r w:rsidRPr="00F50122">
        <w:t>«3.6. Per la trasmissione dei dati</w:t>
      </w:r>
      <w:r w:rsidR="00616F2D">
        <w:t xml:space="preserve"> </w:t>
      </w:r>
      <w:r w:rsidRPr="00F50122">
        <w:t>previsti</w:t>
      </w:r>
      <w:r w:rsidR="00616F2D">
        <w:t xml:space="preserve"> </w:t>
      </w:r>
      <w:r w:rsidRPr="00F50122">
        <w:t>al</w:t>
      </w:r>
      <w:r w:rsidR="00616F2D">
        <w:t xml:space="preserve"> </w:t>
      </w:r>
      <w:r w:rsidRPr="00F50122">
        <w:t>punto</w:t>
      </w:r>
      <w:r w:rsidR="00616F2D">
        <w:t xml:space="preserve"> </w:t>
      </w:r>
      <w:r w:rsidRPr="00F50122">
        <w:t>3.1,</w:t>
      </w:r>
      <w:r w:rsidR="00616F2D">
        <w:t xml:space="preserve"> </w:t>
      </w:r>
      <w:r w:rsidRPr="00F50122">
        <w:t>in relazione</w:t>
      </w:r>
      <w:r w:rsidR="00616F2D">
        <w:t xml:space="preserve"> </w:t>
      </w:r>
      <w:r w:rsidRPr="00F50122">
        <w:t>ai</w:t>
      </w:r>
      <w:r w:rsidR="00616F2D">
        <w:t xml:space="preserve"> </w:t>
      </w:r>
      <w:r w:rsidRPr="00F50122">
        <w:t>combustibili</w:t>
      </w:r>
      <w:r w:rsidR="00616F2D">
        <w:t xml:space="preserve"> </w:t>
      </w:r>
      <w:r w:rsidRPr="00F50122">
        <w:t>per</w:t>
      </w:r>
      <w:r w:rsidR="00616F2D">
        <w:t xml:space="preserve"> </w:t>
      </w:r>
      <w:r w:rsidRPr="00F50122">
        <w:t>uso</w:t>
      </w:r>
      <w:r w:rsidR="00616F2D">
        <w:t xml:space="preserve"> </w:t>
      </w:r>
      <w:r w:rsidRPr="00F50122">
        <w:t>marittimo,</w:t>
      </w:r>
      <w:r w:rsidR="00616F2D">
        <w:t xml:space="preserve"> è </w:t>
      </w:r>
      <w:r w:rsidRPr="00F50122">
        <w:t>utilizzato</w:t>
      </w:r>
      <w:r w:rsidR="00616F2D">
        <w:t xml:space="preserve"> </w:t>
      </w:r>
      <w:r w:rsidRPr="00F50122">
        <w:t>il seguente elenco:»;</w:t>
      </w:r>
      <w:r w:rsidR="00616F2D">
        <w:t xml:space="preserve"> </w:t>
      </w:r>
    </w:p>
    <w:p w14:paraId="4682F65C" w14:textId="57583A84" w:rsidR="00616F2D" w:rsidRDefault="00F50122" w:rsidP="00F50122">
      <w:pPr>
        <w:spacing w:line="240" w:lineRule="auto"/>
      </w:pPr>
      <w:r w:rsidRPr="00F50122">
        <w:t>dopo il punto 3.6., come</w:t>
      </w:r>
      <w:r w:rsidR="00616F2D">
        <w:t xml:space="preserve"> </w:t>
      </w:r>
      <w:r w:rsidRPr="00F50122">
        <w:t>inserito</w:t>
      </w:r>
      <w:r w:rsidR="00616F2D">
        <w:t xml:space="preserve"> </w:t>
      </w:r>
      <w:r w:rsidRPr="00F50122">
        <w:t>dal</w:t>
      </w:r>
      <w:r w:rsidR="00616F2D">
        <w:t xml:space="preserve"> </w:t>
      </w:r>
      <w:r w:rsidRPr="00F50122">
        <w:t>presente</w:t>
      </w:r>
      <w:r w:rsidR="00616F2D">
        <w:t xml:space="preserve"> </w:t>
      </w:r>
      <w:r w:rsidRPr="00F50122">
        <w:t>decreto,</w:t>
      </w:r>
      <w:r w:rsidR="00616F2D">
        <w:t xml:space="preserve"> è</w:t>
      </w:r>
      <w:r w:rsidRPr="00F50122">
        <w:t xml:space="preserve"> inserito l'elenco contenuto nell'allegato del presente decreto;</w:t>
      </w:r>
      <w:r w:rsidR="00616F2D">
        <w:t xml:space="preserve"> </w:t>
      </w:r>
    </w:p>
    <w:p w14:paraId="009D7F8A" w14:textId="20968059" w:rsidR="00616F2D" w:rsidRDefault="00F50122" w:rsidP="00F50122">
      <w:pPr>
        <w:spacing w:line="240" w:lineRule="auto"/>
      </w:pPr>
      <w:r w:rsidRPr="00F50122">
        <w:t>c) nella sezione 3, alla</w:t>
      </w:r>
      <w:r w:rsidR="00616F2D">
        <w:t xml:space="preserve"> </w:t>
      </w:r>
      <w:r w:rsidRPr="00F50122">
        <w:t>tabella</w:t>
      </w:r>
      <w:r w:rsidR="00616F2D">
        <w:t xml:space="preserve"> </w:t>
      </w:r>
      <w:r w:rsidRPr="00F50122">
        <w:t>I,</w:t>
      </w:r>
      <w:r w:rsidR="00616F2D">
        <w:t xml:space="preserve"> </w:t>
      </w:r>
      <w:r w:rsidRPr="00F50122">
        <w:t>sono</w:t>
      </w:r>
      <w:r w:rsidR="00616F2D">
        <w:t xml:space="preserve"> </w:t>
      </w:r>
      <w:r w:rsidRPr="00F50122">
        <w:t>soppresse</w:t>
      </w:r>
      <w:r w:rsidR="00616F2D">
        <w:t xml:space="preserve"> </w:t>
      </w:r>
      <w:r w:rsidRPr="00F50122">
        <w:t>le</w:t>
      </w:r>
      <w:r w:rsidR="00616F2D">
        <w:t xml:space="preserve"> </w:t>
      </w:r>
      <w:r w:rsidRPr="00F50122">
        <w:t>righe relative ai combustibili per uso marittimo e le note 2, 3 e 4;</w:t>
      </w:r>
      <w:r w:rsidR="00616F2D">
        <w:t xml:space="preserve"> </w:t>
      </w:r>
    </w:p>
    <w:p w14:paraId="6D1651DA" w14:textId="71E527E1" w:rsidR="00616F2D" w:rsidRDefault="00F50122" w:rsidP="00F50122">
      <w:pPr>
        <w:spacing w:line="240" w:lineRule="auto"/>
      </w:pPr>
      <w:r w:rsidRPr="00F50122">
        <w:t>d) nella sezione 5, dopo le parole «devono</w:t>
      </w:r>
      <w:r w:rsidR="00616F2D">
        <w:t xml:space="preserve"> </w:t>
      </w:r>
      <w:r w:rsidRPr="00F50122">
        <w:t>rispettare,</w:t>
      </w:r>
      <w:r w:rsidR="00616F2D">
        <w:t xml:space="preserve"> </w:t>
      </w:r>
      <w:r w:rsidRPr="00F50122">
        <w:t>ai</w:t>
      </w:r>
      <w:r w:rsidR="00616F2D">
        <w:t xml:space="preserve"> </w:t>
      </w:r>
      <w:r w:rsidRPr="00F50122">
        <w:t>fini dell'utilizzo,» sono inserite le seguenti «nelle acque</w:t>
      </w:r>
      <w:r w:rsidR="00616F2D">
        <w:t xml:space="preserve"> </w:t>
      </w:r>
      <w:r w:rsidRPr="00F50122">
        <w:t>territoriali, nelle zone economiche esclusive e nelle zone di protezione ecologica, appartenenti all'Italia, ivi inclusi i porti,».</w:t>
      </w:r>
      <w:r w:rsidR="00616F2D">
        <w:t xml:space="preserve"> </w:t>
      </w:r>
    </w:p>
    <w:p w14:paraId="16DDCFEB" w14:textId="1390A749" w:rsidR="00F50122" w:rsidRPr="00F50122" w:rsidRDefault="00F50122" w:rsidP="00F50122">
      <w:pPr>
        <w:spacing w:line="240" w:lineRule="auto"/>
      </w:pPr>
      <w:r w:rsidRPr="00F50122">
        <w:t>2. Il</w:t>
      </w:r>
      <w:r w:rsidR="00616F2D">
        <w:t xml:space="preserve"> </w:t>
      </w:r>
      <w:r w:rsidRPr="00F50122">
        <w:t>presente</w:t>
      </w:r>
      <w:r w:rsidR="00616F2D">
        <w:t xml:space="preserve"> </w:t>
      </w:r>
      <w:r w:rsidRPr="00F50122">
        <w:t>decreto</w:t>
      </w:r>
      <w:r w:rsidR="00616F2D">
        <w:t xml:space="preserve"> </w:t>
      </w:r>
      <w:r w:rsidRPr="00F50122">
        <w:t>entra</w:t>
      </w:r>
      <w:r w:rsidR="00616F2D">
        <w:t xml:space="preserve"> </w:t>
      </w:r>
      <w:r w:rsidRPr="00F50122">
        <w:t>in</w:t>
      </w:r>
      <w:r w:rsidR="00616F2D">
        <w:t xml:space="preserve"> </w:t>
      </w:r>
      <w:r w:rsidRPr="00F50122">
        <w:t>vigore</w:t>
      </w:r>
      <w:r w:rsidR="00616F2D">
        <w:t xml:space="preserve"> </w:t>
      </w:r>
      <w:r w:rsidRPr="00F50122">
        <w:t>il</w:t>
      </w:r>
      <w:r w:rsidR="00616F2D">
        <w:t xml:space="preserve"> </w:t>
      </w:r>
      <w:r w:rsidRPr="00F50122">
        <w:t>giorno</w:t>
      </w:r>
      <w:r w:rsidR="00616F2D">
        <w:t xml:space="preserve"> </w:t>
      </w:r>
      <w:r w:rsidRPr="00F50122">
        <w:t>della</w:t>
      </w:r>
      <w:r w:rsidR="00616F2D">
        <w:t xml:space="preserve"> </w:t>
      </w:r>
      <w:r w:rsidRPr="00F50122">
        <w:t xml:space="preserve">sua pubblicazione nella Gazzetta Ufficiale. </w:t>
      </w:r>
    </w:p>
    <w:p w14:paraId="567E215E" w14:textId="77777777" w:rsidR="00F50122" w:rsidRPr="00F50122" w:rsidRDefault="00F50122" w:rsidP="001468E3">
      <w:pPr>
        <w:spacing w:line="240" w:lineRule="auto"/>
      </w:pPr>
    </w:p>
    <w:p w14:paraId="0EF73FDD" w14:textId="19F6982C" w:rsidR="00616F2D" w:rsidRDefault="00F50122" w:rsidP="00F50122">
      <w:pPr>
        <w:spacing w:line="240" w:lineRule="auto"/>
      </w:pPr>
      <w:r w:rsidRPr="00F50122">
        <w:rPr>
          <w:b/>
        </w:rPr>
        <w:t>Allegato</w:t>
      </w:r>
      <w:r w:rsidR="00616F2D">
        <w:t xml:space="preserve"> </w:t>
      </w:r>
    </w:p>
    <w:p w14:paraId="18FF08C7" w14:textId="27011893" w:rsidR="00616F2D" w:rsidRDefault="00F50122" w:rsidP="00F50122">
      <w:pPr>
        <w:spacing w:line="240" w:lineRule="auto"/>
        <w:rPr>
          <w:i/>
        </w:rPr>
      </w:pPr>
      <w:r w:rsidRPr="00F50122">
        <w:rPr>
          <w:i/>
        </w:rPr>
        <w:t>Elenco</w:t>
      </w:r>
      <w:r w:rsidR="00616F2D">
        <w:rPr>
          <w:i/>
        </w:rPr>
        <w:t xml:space="preserve"> </w:t>
      </w:r>
      <w:r w:rsidRPr="00F50122">
        <w:rPr>
          <w:i/>
        </w:rPr>
        <w:t>per</w:t>
      </w:r>
      <w:r w:rsidR="00616F2D">
        <w:rPr>
          <w:i/>
        </w:rPr>
        <w:t xml:space="preserve"> </w:t>
      </w:r>
      <w:r w:rsidRPr="00F50122">
        <w:rPr>
          <w:i/>
        </w:rPr>
        <w:t>la</w:t>
      </w:r>
      <w:r w:rsidR="00616F2D">
        <w:rPr>
          <w:i/>
        </w:rPr>
        <w:t xml:space="preserve"> </w:t>
      </w:r>
      <w:r w:rsidRPr="00F50122">
        <w:rPr>
          <w:i/>
        </w:rPr>
        <w:t>trasmissione</w:t>
      </w:r>
      <w:r w:rsidR="00616F2D">
        <w:rPr>
          <w:i/>
        </w:rPr>
        <w:t xml:space="preserve"> </w:t>
      </w:r>
      <w:r w:rsidRPr="00F50122">
        <w:rPr>
          <w:i/>
        </w:rPr>
        <w:t>dei</w:t>
      </w:r>
      <w:r w:rsidR="00616F2D">
        <w:rPr>
          <w:i/>
        </w:rPr>
        <w:t xml:space="preserve"> </w:t>
      </w:r>
      <w:r w:rsidRPr="00F50122">
        <w:rPr>
          <w:i/>
        </w:rPr>
        <w:t>dati</w:t>
      </w:r>
      <w:r w:rsidR="00616F2D">
        <w:rPr>
          <w:i/>
        </w:rPr>
        <w:t xml:space="preserve"> </w:t>
      </w:r>
      <w:r w:rsidRPr="00F50122">
        <w:rPr>
          <w:i/>
        </w:rPr>
        <w:t>relativi</w:t>
      </w:r>
      <w:r w:rsidR="00616F2D">
        <w:rPr>
          <w:i/>
        </w:rPr>
        <w:t xml:space="preserve"> </w:t>
      </w:r>
      <w:r w:rsidRPr="00F50122">
        <w:rPr>
          <w:i/>
        </w:rPr>
        <w:t>ai</w:t>
      </w:r>
      <w:r w:rsidR="00616F2D">
        <w:rPr>
          <w:i/>
        </w:rPr>
        <w:t xml:space="preserve"> </w:t>
      </w:r>
      <w:r w:rsidRPr="00F50122">
        <w:rPr>
          <w:i/>
        </w:rPr>
        <w:t>combustibil</w:t>
      </w:r>
      <w:r w:rsidR="00616F2D" w:rsidRPr="00616F2D">
        <w:rPr>
          <w:i/>
        </w:rPr>
        <w:t>i</w:t>
      </w:r>
      <w:r w:rsidR="00616F2D">
        <w:rPr>
          <w:i/>
        </w:rPr>
        <w:t xml:space="preserve"> </w:t>
      </w:r>
      <w:r w:rsidRPr="00F50122">
        <w:rPr>
          <w:i/>
        </w:rPr>
        <w:t xml:space="preserve">marittimi </w:t>
      </w:r>
    </w:p>
    <w:p w14:paraId="3FD2F96D" w14:textId="5971FD21" w:rsidR="00F50122" w:rsidRPr="00F50122" w:rsidRDefault="00616F2D" w:rsidP="00F50122">
      <w:pPr>
        <w:spacing w:line="240" w:lineRule="auto"/>
        <w:rPr>
          <w:i/>
        </w:rPr>
      </w:pPr>
      <w:r>
        <w:rPr>
          <w:i/>
        </w:rPr>
        <w:t xml:space="preserve"> </w:t>
      </w:r>
    </w:p>
    <w:p w14:paraId="1BB7A21E" w14:textId="77777777" w:rsidR="00F50122" w:rsidRPr="00F50122" w:rsidRDefault="00F50122" w:rsidP="001468E3">
      <w:pPr>
        <w:spacing w:line="240" w:lineRule="auto"/>
        <w:rPr>
          <w:b/>
        </w:rPr>
      </w:pPr>
      <w:hyperlink r:id="rId9" w:history="1">
        <w:r w:rsidRPr="00F50122">
          <w:rPr>
            <w:rStyle w:val="Collegamentoipertestuale"/>
            <w:sz w:val="24"/>
            <w:szCs w:val="24"/>
          </w:rPr>
          <w:t>Parte di provvedimento in formato grafico</w:t>
        </w:r>
      </w:hyperlink>
    </w:p>
    <w:p w14:paraId="6ED3125E" w14:textId="77777777" w:rsidR="00F50122" w:rsidRPr="00F50122" w:rsidRDefault="00F50122" w:rsidP="001468E3">
      <w:pPr>
        <w:spacing w:line="240" w:lineRule="auto"/>
        <w:rPr>
          <w:b/>
        </w:rPr>
      </w:pPr>
    </w:p>
    <w:p w14:paraId="32748634" w14:textId="77777777" w:rsidR="001468E3" w:rsidRPr="00F50122" w:rsidRDefault="001468E3" w:rsidP="001468E3">
      <w:pPr>
        <w:spacing w:line="240" w:lineRule="auto"/>
      </w:pPr>
    </w:p>
    <w:p w14:paraId="3B4D3BA7" w14:textId="77777777" w:rsidR="001468E3" w:rsidRPr="00F50122" w:rsidRDefault="001468E3" w:rsidP="001468E3">
      <w:pPr>
        <w:spacing w:line="240" w:lineRule="auto"/>
        <w:rPr>
          <w:i/>
        </w:rPr>
      </w:pPr>
      <w:r w:rsidRPr="00F50122">
        <w:rPr>
          <w:b/>
        </w:rPr>
        <w:t xml:space="preserve"> </w:t>
      </w:r>
    </w:p>
    <w:p w14:paraId="1CF64971" w14:textId="77777777" w:rsidR="001468E3" w:rsidRPr="00F50122" w:rsidRDefault="001468E3" w:rsidP="001468E3">
      <w:pPr>
        <w:spacing w:line="240" w:lineRule="auto"/>
      </w:pPr>
      <w:r w:rsidRPr="00F50122">
        <w:t xml:space="preserve"> </w:t>
      </w:r>
    </w:p>
    <w:p w14:paraId="2F6C2A60" w14:textId="77777777" w:rsidR="001468E3" w:rsidRPr="009C432E" w:rsidRDefault="00616F2D" w:rsidP="001468E3">
      <w:pPr>
        <w:spacing w:line="240" w:lineRule="auto"/>
        <w:jc w:val="center"/>
        <w:rPr>
          <w:b/>
          <w:sz w:val="28"/>
          <w:szCs w:val="28"/>
        </w:rPr>
      </w:pPr>
      <w:hyperlink r:id="rId10" w:history="1">
        <w:r w:rsidR="001468E3" w:rsidRPr="00F50122">
          <w:rPr>
            <w:rStyle w:val="Collegamentoipertestuale"/>
            <w:b/>
            <w:sz w:val="28"/>
            <w:szCs w:val="28"/>
          </w:rPr>
          <w:t>http://www.tuttoambiente.it/</w:t>
        </w:r>
      </w:hyperlink>
    </w:p>
    <w:p w14:paraId="63A272CC" w14:textId="77777777" w:rsidR="001468E3" w:rsidRPr="009C432E" w:rsidRDefault="001468E3" w:rsidP="001468E3">
      <w:pPr>
        <w:spacing w:line="240" w:lineRule="auto"/>
      </w:pPr>
    </w:p>
    <w:p w14:paraId="6A1AF8B6" w14:textId="77777777" w:rsidR="001468E3" w:rsidRPr="009C432E" w:rsidRDefault="001468E3" w:rsidP="001468E3">
      <w:pPr>
        <w:spacing w:line="240" w:lineRule="auto"/>
        <w:rPr>
          <w:i/>
          <w:sz w:val="24"/>
          <w:szCs w:val="24"/>
        </w:rPr>
      </w:pPr>
    </w:p>
    <w:p w14:paraId="27C460F2" w14:textId="77777777" w:rsidR="001468E3" w:rsidRPr="009C432E" w:rsidRDefault="001468E3" w:rsidP="001468E3">
      <w:pPr>
        <w:spacing w:line="240" w:lineRule="auto"/>
        <w:rPr>
          <w:i/>
          <w:sz w:val="24"/>
          <w:szCs w:val="24"/>
        </w:rPr>
      </w:pPr>
    </w:p>
    <w:p w14:paraId="33C7DCF0" w14:textId="77777777" w:rsidR="001468E3" w:rsidRPr="009C432E" w:rsidRDefault="001468E3" w:rsidP="001468E3">
      <w:pPr>
        <w:spacing w:line="240" w:lineRule="auto"/>
        <w:rPr>
          <w:i/>
          <w:sz w:val="24"/>
          <w:szCs w:val="24"/>
        </w:rPr>
      </w:pPr>
    </w:p>
    <w:p w14:paraId="15739F6F" w14:textId="77777777" w:rsidR="001468E3" w:rsidRPr="009C432E" w:rsidRDefault="001468E3" w:rsidP="001468E3">
      <w:pPr>
        <w:spacing w:line="240" w:lineRule="auto"/>
        <w:rPr>
          <w:i/>
          <w:sz w:val="24"/>
          <w:szCs w:val="24"/>
        </w:rPr>
      </w:pPr>
    </w:p>
    <w:p w14:paraId="0FB81A4D" w14:textId="77777777" w:rsidR="001468E3" w:rsidRPr="00CD3A7D" w:rsidRDefault="001468E3" w:rsidP="001468E3">
      <w:pPr>
        <w:spacing w:line="240" w:lineRule="auto"/>
        <w:rPr>
          <w:sz w:val="24"/>
          <w:szCs w:val="24"/>
        </w:rPr>
      </w:pPr>
    </w:p>
    <w:p w14:paraId="24D5BF8F" w14:textId="77777777" w:rsidR="005A6717" w:rsidRDefault="005A6717"/>
    <w:sectPr w:rsidR="005A6717" w:rsidSect="00D12039">
      <w:head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72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4075B" w14:textId="77777777" w:rsidR="001468E3" w:rsidRDefault="001468E3" w:rsidP="001468E3">
      <w:pPr>
        <w:spacing w:line="240" w:lineRule="auto"/>
      </w:pPr>
      <w:r>
        <w:separator/>
      </w:r>
    </w:p>
  </w:endnote>
  <w:endnote w:type="continuationSeparator" w:id="0">
    <w:p w14:paraId="7F46494E" w14:textId="77777777" w:rsidR="001468E3" w:rsidRDefault="001468E3" w:rsidP="00146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100D7" w14:textId="77777777" w:rsidR="005A6D5A" w:rsidRDefault="001468E3" w:rsidP="00B97E52">
    <w:pPr>
      <w:pStyle w:val="Intestazione"/>
      <w:spacing w:line="240" w:lineRule="auto"/>
      <w:rPr>
        <w:rFonts w:ascii="Book Antiqua" w:hAnsi="Book Antiqua"/>
        <w:i/>
        <w:color w:val="333333"/>
        <w:sz w:val="18"/>
        <w:szCs w:val="18"/>
      </w:rPr>
    </w:pPr>
    <w:r>
      <w:rPr>
        <w:rFonts w:ascii="Book Antiqua" w:hAnsi="Book Antiqua"/>
        <w:i/>
        <w:color w:val="333333"/>
        <w:sz w:val="18"/>
        <w:szCs w:val="18"/>
      </w:rPr>
      <w:t>---------------------------------------------------------------------------------------------------------------------------------------------</w:t>
    </w:r>
  </w:p>
  <w:p w14:paraId="65AA0EF2" w14:textId="77777777" w:rsidR="005A6D5A" w:rsidRDefault="001468E3" w:rsidP="00B97E52">
    <w:pPr>
      <w:pStyle w:val="Pidipagina"/>
      <w:spacing w:line="240" w:lineRule="auto"/>
      <w:jc w:val="center"/>
      <w:rPr>
        <w:rFonts w:ascii="Book Antiqua" w:hAnsi="Book Antiqua"/>
        <w:i/>
        <w:iCs/>
        <w:color w:val="333333"/>
        <w:sz w:val="18"/>
      </w:rPr>
    </w:pPr>
    <w:r>
      <w:rPr>
        <w:rFonts w:ascii="Book Antiqua" w:hAnsi="Book Antiqua"/>
        <w:i/>
        <w:iCs/>
        <w:color w:val="333333"/>
        <w:sz w:val="18"/>
      </w:rPr>
      <w:t>Si applica la disciplina di cui alla L. 14 gennaio 2013, n. 4</w:t>
    </w:r>
  </w:p>
  <w:p w14:paraId="480C47C2" w14:textId="77777777" w:rsidR="005A6D5A" w:rsidRDefault="001468E3" w:rsidP="00B97E52">
    <w:pPr>
      <w:pStyle w:val="Pidipagina"/>
      <w:spacing w:line="240" w:lineRule="auto"/>
      <w:jc w:val="center"/>
      <w:rPr>
        <w:rFonts w:ascii="Book Antiqua" w:hAnsi="Book Antiqua"/>
        <w:i/>
        <w:iCs/>
        <w:color w:val="333333"/>
        <w:sz w:val="18"/>
      </w:rPr>
    </w:pPr>
    <w:r>
      <w:rPr>
        <w:rFonts w:ascii="Book Antiqua" w:hAnsi="Book Antiqua"/>
        <w:i/>
        <w:iCs/>
        <w:color w:val="333333"/>
        <w:sz w:val="18"/>
      </w:rPr>
      <w:t>SEDE: Via Cavour, 40, 29121, Piacenza – Sede legale: Via S. Bernardo, 5, 29121, Piacenza</w:t>
    </w:r>
  </w:p>
  <w:p w14:paraId="1A29C242" w14:textId="77777777" w:rsidR="005A6D5A" w:rsidRPr="00B97E52" w:rsidRDefault="001468E3" w:rsidP="00B97E52">
    <w:pPr>
      <w:pStyle w:val="Pidipagina"/>
      <w:spacing w:line="240" w:lineRule="auto"/>
      <w:jc w:val="center"/>
      <w:rPr>
        <w:rFonts w:ascii="Book Antiqua" w:hAnsi="Book Antiqua"/>
        <w:i/>
        <w:iCs/>
        <w:color w:val="333333"/>
        <w:sz w:val="18"/>
        <w:lang w:val="en-US"/>
      </w:rPr>
    </w:pPr>
    <w:r w:rsidRPr="00B97E52">
      <w:rPr>
        <w:rFonts w:ascii="Book Antiqua" w:hAnsi="Book Antiqua"/>
        <w:i/>
        <w:iCs/>
        <w:color w:val="333333"/>
        <w:sz w:val="18"/>
        <w:lang w:val="en-US"/>
      </w:rPr>
      <w:t xml:space="preserve">Tel. 0523/315305 – Fax 0523/319308 </w:t>
    </w:r>
  </w:p>
  <w:p w14:paraId="4F0E1D37" w14:textId="77777777" w:rsidR="005A6D5A" w:rsidRPr="00B97E52" w:rsidRDefault="001468E3" w:rsidP="00B97E52">
    <w:pPr>
      <w:pStyle w:val="Pidipagina"/>
      <w:spacing w:line="240" w:lineRule="auto"/>
      <w:jc w:val="center"/>
      <w:rPr>
        <w:rFonts w:ascii="Book Antiqua" w:hAnsi="Book Antiqua"/>
        <w:b/>
        <w:bCs/>
        <w:i/>
        <w:iCs/>
        <w:color w:val="333333"/>
        <w:sz w:val="18"/>
        <w:lang w:val="en-US"/>
      </w:rPr>
    </w:pPr>
    <w:proofErr w:type="gramStart"/>
    <w:r>
      <w:rPr>
        <w:rFonts w:ascii="Book Antiqua" w:hAnsi="Book Antiqua"/>
        <w:b/>
        <w:bCs/>
        <w:i/>
        <w:iCs/>
        <w:color w:val="333333"/>
        <w:sz w:val="18"/>
        <w:lang w:val="en-US"/>
      </w:rPr>
      <w:t>www.tuttoambiente</w:t>
    </w:r>
    <w:r w:rsidRPr="00B97E52">
      <w:rPr>
        <w:rFonts w:ascii="Book Antiqua" w:hAnsi="Book Antiqua"/>
        <w:b/>
        <w:bCs/>
        <w:i/>
        <w:iCs/>
        <w:color w:val="333333"/>
        <w:sz w:val="18"/>
        <w:lang w:val="en-US"/>
      </w:rPr>
      <w:t>.it</w:t>
    </w:r>
    <w:proofErr w:type="gramEnd"/>
    <w:r w:rsidRPr="00B97E52">
      <w:rPr>
        <w:rFonts w:ascii="Book Antiqua" w:hAnsi="Book Antiqua"/>
        <w:b/>
        <w:bCs/>
        <w:i/>
        <w:iCs/>
        <w:color w:val="333333"/>
        <w:sz w:val="18"/>
        <w:lang w:val="en-US"/>
      </w:rPr>
      <w:t xml:space="preserve"> -</w:t>
    </w:r>
    <w:r>
      <w:rPr>
        <w:rFonts w:ascii="Book Antiqua" w:hAnsi="Book Antiqua"/>
        <w:b/>
        <w:bCs/>
        <w:i/>
        <w:iCs/>
        <w:color w:val="333333"/>
        <w:sz w:val="18"/>
        <w:lang w:val="en-US"/>
      </w:rPr>
      <w:t xml:space="preserve"> consulenze@tuttoambiente</w:t>
    </w:r>
    <w:r w:rsidRPr="00B97E52">
      <w:rPr>
        <w:rFonts w:ascii="Book Antiqua" w:hAnsi="Book Antiqua"/>
        <w:b/>
        <w:bCs/>
        <w:i/>
        <w:iCs/>
        <w:color w:val="333333"/>
        <w:sz w:val="18"/>
        <w:lang w:val="en-US"/>
      </w:rPr>
      <w:t>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2A4A5" w14:textId="77777777" w:rsidR="001468E3" w:rsidRDefault="001468E3" w:rsidP="001468E3">
      <w:pPr>
        <w:spacing w:line="240" w:lineRule="auto"/>
      </w:pPr>
      <w:r>
        <w:separator/>
      </w:r>
    </w:p>
  </w:footnote>
  <w:footnote w:type="continuationSeparator" w:id="0">
    <w:p w14:paraId="444BDC71" w14:textId="77777777" w:rsidR="001468E3" w:rsidRDefault="001468E3" w:rsidP="00146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0230" w14:textId="77777777" w:rsidR="005A6D5A" w:rsidRDefault="00616F2D">
    <w:pPr>
      <w:pStyle w:val="Intestazione"/>
      <w:rPr>
        <w:i/>
        <w:noProof/>
        <w:sz w:val="24"/>
        <w:szCs w:val="24"/>
      </w:rPr>
    </w:pPr>
  </w:p>
  <w:p w14:paraId="1B3FEA12" w14:textId="77777777" w:rsidR="005A6D5A" w:rsidRPr="00D12039" w:rsidRDefault="00616F2D">
    <w:pPr>
      <w:pStyle w:val="Intestazione"/>
      <w:rPr>
        <w:i/>
        <w:noProof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1F4EF" w14:textId="77777777" w:rsidR="005A6D5A" w:rsidRPr="00066209" w:rsidRDefault="00616F2D" w:rsidP="004C3F58">
    <w:pPr>
      <w:pStyle w:val="Intestazione"/>
      <w:spacing w:line="240" w:lineRule="auto"/>
      <w:rPr>
        <w:rFonts w:ascii="Book Antiqua" w:hAnsi="Book Antiqua"/>
        <w:i/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182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3E0C89"/>
    <w:multiLevelType w:val="hybridMultilevel"/>
    <w:tmpl w:val="41E8DDE8"/>
    <w:lvl w:ilvl="0" w:tplc="0A20F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AB706"/>
    <w:multiLevelType w:val="hybridMultilevel"/>
    <w:tmpl w:val="27DB1AB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C3031A1"/>
    <w:multiLevelType w:val="multilevel"/>
    <w:tmpl w:val="7A30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F5A50"/>
    <w:multiLevelType w:val="hybridMultilevel"/>
    <w:tmpl w:val="CF2C743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FD1D35"/>
    <w:multiLevelType w:val="hybridMultilevel"/>
    <w:tmpl w:val="74F0A680"/>
    <w:lvl w:ilvl="0" w:tplc="0410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5081A10"/>
    <w:multiLevelType w:val="hybridMultilevel"/>
    <w:tmpl w:val="44A4C638"/>
    <w:lvl w:ilvl="0" w:tplc="44746508">
      <w:numFmt w:val="bullet"/>
      <w:lvlText w:val="-"/>
      <w:lvlJc w:val="left"/>
      <w:pPr>
        <w:ind w:left="720" w:hanging="360"/>
      </w:pPr>
      <w:rPr>
        <w:rFonts w:ascii="ComfortaaRegular" w:eastAsia="Times New Roman" w:hAnsi="ComfortaaRegular" w:cs="Arial" w:hint="default"/>
        <w:i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0B6E"/>
    <w:multiLevelType w:val="hybridMultilevel"/>
    <w:tmpl w:val="747E8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668E6"/>
    <w:multiLevelType w:val="hybridMultilevel"/>
    <w:tmpl w:val="5344C032"/>
    <w:lvl w:ilvl="0" w:tplc="936ADA74">
      <w:numFmt w:val="bullet"/>
      <w:lvlText w:val="-"/>
      <w:lvlJc w:val="left"/>
      <w:pPr>
        <w:ind w:left="720" w:hanging="360"/>
      </w:pPr>
      <w:rPr>
        <w:rFonts w:ascii="ComfortaaRegular" w:eastAsia="Times New Roman" w:hAnsi="ComfortaaRegular" w:cs="Arial" w:hint="default"/>
        <w:i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65C7"/>
    <w:multiLevelType w:val="singleLevel"/>
    <w:tmpl w:val="9342C2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7E0005D"/>
    <w:multiLevelType w:val="hybridMultilevel"/>
    <w:tmpl w:val="5C4A200A"/>
    <w:lvl w:ilvl="0" w:tplc="0410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29137B7A"/>
    <w:multiLevelType w:val="multilevel"/>
    <w:tmpl w:val="7800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F099C"/>
    <w:multiLevelType w:val="hybridMultilevel"/>
    <w:tmpl w:val="95AEB7A4"/>
    <w:lvl w:ilvl="0" w:tplc="622EE0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b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D4706"/>
    <w:multiLevelType w:val="hybridMultilevel"/>
    <w:tmpl w:val="73F03E3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A0128"/>
    <w:multiLevelType w:val="hybridMultilevel"/>
    <w:tmpl w:val="0F36F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75B22"/>
    <w:multiLevelType w:val="multilevel"/>
    <w:tmpl w:val="E760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71530"/>
    <w:multiLevelType w:val="hybridMultilevel"/>
    <w:tmpl w:val="F15A9076"/>
    <w:lvl w:ilvl="0" w:tplc="04100005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C0D34"/>
    <w:multiLevelType w:val="hybridMultilevel"/>
    <w:tmpl w:val="5D806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433F6"/>
    <w:multiLevelType w:val="hybridMultilevel"/>
    <w:tmpl w:val="65F606B6"/>
    <w:lvl w:ilvl="0" w:tplc="EB06FCFA">
      <w:start w:val="1"/>
      <w:numFmt w:val="upperRoman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8E31DC"/>
    <w:multiLevelType w:val="hybridMultilevel"/>
    <w:tmpl w:val="1DFCC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40F06"/>
    <w:multiLevelType w:val="hybridMultilevel"/>
    <w:tmpl w:val="4FC6B6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CE18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A0D29"/>
    <w:multiLevelType w:val="hybridMultilevel"/>
    <w:tmpl w:val="95345108"/>
    <w:lvl w:ilvl="0" w:tplc="F932B3A6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96F40"/>
    <w:multiLevelType w:val="hybridMultilevel"/>
    <w:tmpl w:val="9208B864"/>
    <w:lvl w:ilvl="0" w:tplc="7368EDEE">
      <w:start w:val="1"/>
      <w:numFmt w:val="upperRoman"/>
      <w:lvlText w:val="%1-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7006C2"/>
    <w:multiLevelType w:val="hybridMultilevel"/>
    <w:tmpl w:val="B7921494"/>
    <w:lvl w:ilvl="0" w:tplc="7878167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A7892"/>
    <w:multiLevelType w:val="hybridMultilevel"/>
    <w:tmpl w:val="3A460CB2"/>
    <w:lvl w:ilvl="0" w:tplc="609A7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7C85F5F"/>
    <w:multiLevelType w:val="hybridMultilevel"/>
    <w:tmpl w:val="2F868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073245"/>
    <w:multiLevelType w:val="multilevel"/>
    <w:tmpl w:val="A102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74CA5"/>
    <w:multiLevelType w:val="hybridMultilevel"/>
    <w:tmpl w:val="CA6C2CC6"/>
    <w:lvl w:ilvl="0" w:tplc="383A96F6">
      <w:start w:val="2"/>
      <w:numFmt w:val="bullet"/>
      <w:lvlText w:val="-"/>
      <w:lvlJc w:val="left"/>
      <w:pPr>
        <w:ind w:left="720" w:hanging="360"/>
      </w:pPr>
      <w:rPr>
        <w:rFonts w:ascii="ComfortaaRegular" w:eastAsia="Times New Roman" w:hAnsi="ComfortaaRegular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D31FA"/>
    <w:multiLevelType w:val="hybridMultilevel"/>
    <w:tmpl w:val="1124DF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D7BC7"/>
    <w:multiLevelType w:val="hybridMultilevel"/>
    <w:tmpl w:val="9A8ECB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9"/>
  </w:num>
  <w:num w:numId="12">
    <w:abstractNumId w:val="30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20"/>
  </w:num>
  <w:num w:numId="16">
    <w:abstractNumId w:val="15"/>
  </w:num>
  <w:num w:numId="17">
    <w:abstractNumId w:val="2"/>
  </w:num>
  <w:num w:numId="18">
    <w:abstractNumId w:val="25"/>
  </w:num>
  <w:num w:numId="19">
    <w:abstractNumId w:val="9"/>
  </w:num>
  <w:num w:numId="20">
    <w:abstractNumId w:val="7"/>
  </w:num>
  <w:num w:numId="21">
    <w:abstractNumId w:val="19"/>
  </w:num>
  <w:num w:numId="22">
    <w:abstractNumId w:val="23"/>
  </w:num>
  <w:num w:numId="23">
    <w:abstractNumId w:val="22"/>
  </w:num>
  <w:num w:numId="24">
    <w:abstractNumId w:val="24"/>
  </w:num>
  <w:num w:numId="25">
    <w:abstractNumId w:val="28"/>
  </w:num>
  <w:num w:numId="26">
    <w:abstractNumId w:val="0"/>
  </w:num>
  <w:num w:numId="27">
    <w:abstractNumId w:val="27"/>
  </w:num>
  <w:num w:numId="28">
    <w:abstractNumId w:val="4"/>
  </w:num>
  <w:num w:numId="29">
    <w:abstractNumId w:val="12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E3"/>
    <w:rsid w:val="001468E3"/>
    <w:rsid w:val="005A6717"/>
    <w:rsid w:val="00616F2D"/>
    <w:rsid w:val="007D1C19"/>
    <w:rsid w:val="00B6414B"/>
    <w:rsid w:val="00F5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000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1468E3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468E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468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468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1468E3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Titolo2Carattere">
    <w:name w:val="Titolo 2 Carattere"/>
    <w:basedOn w:val="Caratterepredefinitoparagrafo"/>
    <w:link w:val="Titolo2"/>
    <w:rsid w:val="001468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rsid w:val="001468E3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rsid w:val="001468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1468E3"/>
    <w:rPr>
      <w:rFonts w:ascii="Times New Roman" w:eastAsia="Times New Roman" w:hAnsi="Times New Roman" w:cs="Times New Roman"/>
      <w:sz w:val="22"/>
      <w:szCs w:val="20"/>
    </w:rPr>
  </w:style>
  <w:style w:type="paragraph" w:styleId="Pidipagina">
    <w:name w:val="footer"/>
    <w:basedOn w:val="Normale"/>
    <w:link w:val="PidipaginaCarattere"/>
    <w:rsid w:val="001468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1468E3"/>
    <w:rPr>
      <w:rFonts w:ascii="Times New Roman" w:eastAsia="Times New Roman" w:hAnsi="Times New Roman" w:cs="Times New Roman"/>
      <w:sz w:val="22"/>
      <w:szCs w:val="20"/>
    </w:rPr>
  </w:style>
  <w:style w:type="paragraph" w:styleId="Mappadocumento">
    <w:name w:val="Document Map"/>
    <w:basedOn w:val="Normale"/>
    <w:link w:val="MappadocumentoCarattere"/>
    <w:semiHidden/>
    <w:rsid w:val="001468E3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1468E3"/>
    <w:rPr>
      <w:rFonts w:ascii="Tahoma" w:eastAsia="Times New Roman" w:hAnsi="Tahoma" w:cs="Times New Roman"/>
      <w:sz w:val="22"/>
      <w:szCs w:val="20"/>
      <w:shd w:val="clear" w:color="auto" w:fill="000080"/>
    </w:rPr>
  </w:style>
  <w:style w:type="paragraph" w:styleId="Corpodeltesto">
    <w:name w:val="Body Text"/>
    <w:basedOn w:val="Normale"/>
    <w:link w:val="CorpodeltestoCarattere"/>
    <w:rsid w:val="001468E3"/>
    <w:rPr>
      <w:b/>
      <w:bCs/>
      <w:i/>
      <w:iCs/>
    </w:rPr>
  </w:style>
  <w:style w:type="character" w:customStyle="1" w:styleId="CorpodeltestoCarattere">
    <w:name w:val="Corpo del testo Carattere"/>
    <w:basedOn w:val="Caratterepredefinitoparagrafo"/>
    <w:link w:val="Corpodeltesto"/>
    <w:rsid w:val="001468E3"/>
    <w:rPr>
      <w:rFonts w:ascii="Times New Roman" w:eastAsia="Times New Roman" w:hAnsi="Times New Roman" w:cs="Times New Roman"/>
      <w:b/>
      <w:bCs/>
      <w:i/>
      <w:iCs/>
      <w:sz w:val="22"/>
      <w:szCs w:val="20"/>
    </w:rPr>
  </w:style>
  <w:style w:type="paragraph" w:styleId="Corpodeltesto2">
    <w:name w:val="Body Text 2"/>
    <w:basedOn w:val="Normale"/>
    <w:link w:val="Corpodeltesto2Carattere"/>
    <w:rsid w:val="001468E3"/>
  </w:style>
  <w:style w:type="character" w:customStyle="1" w:styleId="Corpodeltesto2Carattere">
    <w:name w:val="Corpo del testo 2 Carattere"/>
    <w:basedOn w:val="Caratterepredefinitoparagrafo"/>
    <w:link w:val="Corpodeltesto2"/>
    <w:rsid w:val="001468E3"/>
    <w:rPr>
      <w:rFonts w:ascii="Times New Roman" w:eastAsia="Times New Roman" w:hAnsi="Times New Roman" w:cs="Times New Roman"/>
      <w:sz w:val="22"/>
      <w:szCs w:val="20"/>
    </w:rPr>
  </w:style>
  <w:style w:type="paragraph" w:styleId="Corpodeltesto3">
    <w:name w:val="Body Text 3"/>
    <w:basedOn w:val="Normale"/>
    <w:link w:val="Corpodeltesto3Carattere"/>
    <w:rsid w:val="001468E3"/>
    <w:rPr>
      <w:i/>
      <w:iCs/>
    </w:rPr>
  </w:style>
  <w:style w:type="character" w:customStyle="1" w:styleId="Corpodeltesto3Carattere">
    <w:name w:val="Corpo del testo 3 Carattere"/>
    <w:basedOn w:val="Caratterepredefinitoparagrafo"/>
    <w:link w:val="Corpodeltesto3"/>
    <w:rsid w:val="001468E3"/>
    <w:rPr>
      <w:rFonts w:ascii="Times New Roman" w:eastAsia="Times New Roman" w:hAnsi="Times New Roman" w:cs="Times New Roman"/>
      <w:i/>
      <w:iCs/>
      <w:sz w:val="22"/>
      <w:szCs w:val="20"/>
    </w:rPr>
  </w:style>
  <w:style w:type="paragraph" w:styleId="Rientrocorpodeltesto2">
    <w:name w:val="Body Text Indent 2"/>
    <w:basedOn w:val="Normale"/>
    <w:link w:val="Rientrocorpodeltesto2Carattere"/>
    <w:rsid w:val="001468E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1468E3"/>
    <w:rPr>
      <w:rFonts w:ascii="Times New Roman" w:eastAsia="Times New Roman" w:hAnsi="Times New Roman" w:cs="Times New Roman"/>
      <w:sz w:val="22"/>
      <w:szCs w:val="20"/>
    </w:rPr>
  </w:style>
  <w:style w:type="paragraph" w:customStyle="1" w:styleId="Stile1">
    <w:name w:val="Stile1"/>
    <w:basedOn w:val="Normale"/>
    <w:autoRedefine/>
    <w:rsid w:val="001468E3"/>
    <w:pPr>
      <w:ind w:left="57" w:firstLine="709"/>
    </w:pPr>
  </w:style>
  <w:style w:type="paragraph" w:customStyle="1" w:styleId="Stile2">
    <w:name w:val="Stile2"/>
    <w:basedOn w:val="Normale"/>
    <w:autoRedefine/>
    <w:rsid w:val="001468E3"/>
    <w:pPr>
      <w:ind w:left="113" w:firstLine="709"/>
    </w:pPr>
  </w:style>
  <w:style w:type="paragraph" w:customStyle="1" w:styleId="Stile3">
    <w:name w:val="Stile3"/>
    <w:basedOn w:val="Testonotaapidipagina"/>
    <w:autoRedefine/>
    <w:rsid w:val="001468E3"/>
    <w:rPr>
      <w:bCs/>
      <w:iCs/>
      <w:szCs w:val="22"/>
    </w:rPr>
  </w:style>
  <w:style w:type="paragraph" w:styleId="Testonotaapidipagina">
    <w:name w:val="footnote text"/>
    <w:basedOn w:val="Normale"/>
    <w:link w:val="TestonotaapidipaginaCarattere"/>
    <w:autoRedefine/>
    <w:semiHidden/>
    <w:rsid w:val="001468E3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1468E3"/>
    <w:rPr>
      <w:rFonts w:ascii="Times New Roman" w:eastAsia="Times New Roman" w:hAnsi="Times New Roman" w:cs="Times New Roman"/>
      <w:sz w:val="20"/>
      <w:szCs w:val="20"/>
    </w:rPr>
  </w:style>
  <w:style w:type="paragraph" w:customStyle="1" w:styleId="Stile4">
    <w:name w:val="Stile4"/>
    <w:basedOn w:val="Testonotaapidipagina"/>
    <w:autoRedefine/>
    <w:rsid w:val="001468E3"/>
    <w:rPr>
      <w:rFonts w:eastAsia="SimSun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146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68E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68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Rientrocorpodeltesto">
    <w:name w:val="Body Text Indent"/>
    <w:basedOn w:val="Normale"/>
    <w:link w:val="RientrocorpodeltestoCarattere"/>
    <w:rsid w:val="001468E3"/>
    <w:pPr>
      <w:spacing w:after="120" w:line="240" w:lineRule="auto"/>
      <w:ind w:left="283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1468E3"/>
    <w:rPr>
      <w:rFonts w:ascii="Times New Roman" w:eastAsia="Times New Roman" w:hAnsi="Times New Roman" w:cs="Times New Roman"/>
    </w:rPr>
  </w:style>
  <w:style w:type="character" w:customStyle="1" w:styleId="normal1">
    <w:name w:val="normal1"/>
    <w:rsid w:val="001468E3"/>
  </w:style>
  <w:style w:type="paragraph" w:styleId="PreformattatoHTML">
    <w:name w:val="HTML Preformatted"/>
    <w:basedOn w:val="Normale"/>
    <w:link w:val="PreformattatoHTMLCarattere"/>
    <w:uiPriority w:val="99"/>
    <w:unhideWhenUsed/>
    <w:rsid w:val="00146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468E3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1468E3"/>
    <w:rPr>
      <w:b/>
      <w:bCs/>
    </w:rPr>
  </w:style>
  <w:style w:type="character" w:customStyle="1" w:styleId="riferimento">
    <w:name w:val="riferimento"/>
    <w:rsid w:val="001468E3"/>
  </w:style>
  <w:style w:type="character" w:styleId="Collegamentoipertestuale">
    <w:name w:val="Hyperlink"/>
    <w:uiPriority w:val="99"/>
    <w:rsid w:val="001468E3"/>
    <w:rPr>
      <w:color w:val="0000FF"/>
      <w:u w:val="single"/>
    </w:rPr>
  </w:style>
  <w:style w:type="character" w:styleId="Collegamentovisitato">
    <w:name w:val="FollowedHyperlink"/>
    <w:uiPriority w:val="99"/>
    <w:rsid w:val="001468E3"/>
    <w:rPr>
      <w:color w:val="800080"/>
      <w:u w:val="single"/>
    </w:rPr>
  </w:style>
  <w:style w:type="character" w:customStyle="1" w:styleId="riferimento2">
    <w:name w:val="riferimento2"/>
    <w:rsid w:val="001468E3"/>
    <w:rPr>
      <w:color w:val="4A970B"/>
    </w:rPr>
  </w:style>
  <w:style w:type="paragraph" w:customStyle="1" w:styleId="grassetto">
    <w:name w:val="grassetto"/>
    <w:basedOn w:val="Normale"/>
    <w:rsid w:val="001468E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Enfasicorsivo">
    <w:name w:val="Emphasis"/>
    <w:uiPriority w:val="20"/>
    <w:qFormat/>
    <w:rsid w:val="001468E3"/>
    <w:rPr>
      <w:i/>
      <w:iCs/>
    </w:rPr>
  </w:style>
  <w:style w:type="character" w:customStyle="1" w:styleId="PreformattatoHTMLCarattere1">
    <w:name w:val="Preformattato HTML Carattere1"/>
    <w:uiPriority w:val="99"/>
    <w:semiHidden/>
    <w:rsid w:val="001468E3"/>
    <w:rPr>
      <w:rFonts w:ascii="Consolas" w:hAnsi="Consolas" w:cs="Consolas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1468E3"/>
  </w:style>
  <w:style w:type="numbering" w:customStyle="1" w:styleId="Nessunelenco11">
    <w:name w:val="Nessun elenco11"/>
    <w:next w:val="Nessunelenco"/>
    <w:uiPriority w:val="99"/>
    <w:semiHidden/>
    <w:unhideWhenUsed/>
    <w:rsid w:val="001468E3"/>
  </w:style>
  <w:style w:type="paragraph" w:styleId="NormaleWeb">
    <w:name w:val="Normal (Web)"/>
    <w:basedOn w:val="Normale"/>
    <w:uiPriority w:val="99"/>
    <w:unhideWhenUsed/>
    <w:rsid w:val="001468E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dentro">
    <w:name w:val="dentro"/>
    <w:rsid w:val="001468E3"/>
  </w:style>
  <w:style w:type="numbering" w:customStyle="1" w:styleId="Nessunelenco2">
    <w:name w:val="Nessun elenco2"/>
    <w:next w:val="Nessunelenco"/>
    <w:uiPriority w:val="99"/>
    <w:semiHidden/>
    <w:unhideWhenUsed/>
    <w:rsid w:val="001468E3"/>
  </w:style>
  <w:style w:type="numbering" w:customStyle="1" w:styleId="Nessunelenco12">
    <w:name w:val="Nessun elenco12"/>
    <w:next w:val="Nessunelenco"/>
    <w:uiPriority w:val="99"/>
    <w:semiHidden/>
    <w:unhideWhenUsed/>
    <w:rsid w:val="001468E3"/>
  </w:style>
  <w:style w:type="numbering" w:customStyle="1" w:styleId="Nessunelenco21">
    <w:name w:val="Nessun elenco21"/>
    <w:next w:val="Nessunelenco"/>
    <w:uiPriority w:val="99"/>
    <w:semiHidden/>
    <w:unhideWhenUsed/>
    <w:rsid w:val="001468E3"/>
  </w:style>
  <w:style w:type="paragraph" w:customStyle="1" w:styleId="normal2">
    <w:name w:val="normal2"/>
    <w:basedOn w:val="Normale"/>
    <w:rsid w:val="001468E3"/>
    <w:pPr>
      <w:spacing w:before="120" w:line="312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1468E3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468E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468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468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1468E3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Titolo2Carattere">
    <w:name w:val="Titolo 2 Carattere"/>
    <w:basedOn w:val="Caratterepredefinitoparagrafo"/>
    <w:link w:val="Titolo2"/>
    <w:rsid w:val="001468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rsid w:val="001468E3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rsid w:val="001468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1468E3"/>
    <w:rPr>
      <w:rFonts w:ascii="Times New Roman" w:eastAsia="Times New Roman" w:hAnsi="Times New Roman" w:cs="Times New Roman"/>
      <w:sz w:val="22"/>
      <w:szCs w:val="20"/>
    </w:rPr>
  </w:style>
  <w:style w:type="paragraph" w:styleId="Pidipagina">
    <w:name w:val="footer"/>
    <w:basedOn w:val="Normale"/>
    <w:link w:val="PidipaginaCarattere"/>
    <w:rsid w:val="001468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1468E3"/>
    <w:rPr>
      <w:rFonts w:ascii="Times New Roman" w:eastAsia="Times New Roman" w:hAnsi="Times New Roman" w:cs="Times New Roman"/>
      <w:sz w:val="22"/>
      <w:szCs w:val="20"/>
    </w:rPr>
  </w:style>
  <w:style w:type="paragraph" w:styleId="Mappadocumento">
    <w:name w:val="Document Map"/>
    <w:basedOn w:val="Normale"/>
    <w:link w:val="MappadocumentoCarattere"/>
    <w:semiHidden/>
    <w:rsid w:val="001468E3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1468E3"/>
    <w:rPr>
      <w:rFonts w:ascii="Tahoma" w:eastAsia="Times New Roman" w:hAnsi="Tahoma" w:cs="Times New Roman"/>
      <w:sz w:val="22"/>
      <w:szCs w:val="20"/>
      <w:shd w:val="clear" w:color="auto" w:fill="000080"/>
    </w:rPr>
  </w:style>
  <w:style w:type="paragraph" w:styleId="Corpodeltesto">
    <w:name w:val="Body Text"/>
    <w:basedOn w:val="Normale"/>
    <w:link w:val="CorpodeltestoCarattere"/>
    <w:rsid w:val="001468E3"/>
    <w:rPr>
      <w:b/>
      <w:bCs/>
      <w:i/>
      <w:iCs/>
    </w:rPr>
  </w:style>
  <w:style w:type="character" w:customStyle="1" w:styleId="CorpodeltestoCarattere">
    <w:name w:val="Corpo del testo Carattere"/>
    <w:basedOn w:val="Caratterepredefinitoparagrafo"/>
    <w:link w:val="Corpodeltesto"/>
    <w:rsid w:val="001468E3"/>
    <w:rPr>
      <w:rFonts w:ascii="Times New Roman" w:eastAsia="Times New Roman" w:hAnsi="Times New Roman" w:cs="Times New Roman"/>
      <w:b/>
      <w:bCs/>
      <w:i/>
      <w:iCs/>
      <w:sz w:val="22"/>
      <w:szCs w:val="20"/>
    </w:rPr>
  </w:style>
  <w:style w:type="paragraph" w:styleId="Corpodeltesto2">
    <w:name w:val="Body Text 2"/>
    <w:basedOn w:val="Normale"/>
    <w:link w:val="Corpodeltesto2Carattere"/>
    <w:rsid w:val="001468E3"/>
  </w:style>
  <w:style w:type="character" w:customStyle="1" w:styleId="Corpodeltesto2Carattere">
    <w:name w:val="Corpo del testo 2 Carattere"/>
    <w:basedOn w:val="Caratterepredefinitoparagrafo"/>
    <w:link w:val="Corpodeltesto2"/>
    <w:rsid w:val="001468E3"/>
    <w:rPr>
      <w:rFonts w:ascii="Times New Roman" w:eastAsia="Times New Roman" w:hAnsi="Times New Roman" w:cs="Times New Roman"/>
      <w:sz w:val="22"/>
      <w:szCs w:val="20"/>
    </w:rPr>
  </w:style>
  <w:style w:type="paragraph" w:styleId="Corpodeltesto3">
    <w:name w:val="Body Text 3"/>
    <w:basedOn w:val="Normale"/>
    <w:link w:val="Corpodeltesto3Carattere"/>
    <w:rsid w:val="001468E3"/>
    <w:rPr>
      <w:i/>
      <w:iCs/>
    </w:rPr>
  </w:style>
  <w:style w:type="character" w:customStyle="1" w:styleId="Corpodeltesto3Carattere">
    <w:name w:val="Corpo del testo 3 Carattere"/>
    <w:basedOn w:val="Caratterepredefinitoparagrafo"/>
    <w:link w:val="Corpodeltesto3"/>
    <w:rsid w:val="001468E3"/>
    <w:rPr>
      <w:rFonts w:ascii="Times New Roman" w:eastAsia="Times New Roman" w:hAnsi="Times New Roman" w:cs="Times New Roman"/>
      <w:i/>
      <w:iCs/>
      <w:sz w:val="22"/>
      <w:szCs w:val="20"/>
    </w:rPr>
  </w:style>
  <w:style w:type="paragraph" w:styleId="Rientrocorpodeltesto2">
    <w:name w:val="Body Text Indent 2"/>
    <w:basedOn w:val="Normale"/>
    <w:link w:val="Rientrocorpodeltesto2Carattere"/>
    <w:rsid w:val="001468E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1468E3"/>
    <w:rPr>
      <w:rFonts w:ascii="Times New Roman" w:eastAsia="Times New Roman" w:hAnsi="Times New Roman" w:cs="Times New Roman"/>
      <w:sz w:val="22"/>
      <w:szCs w:val="20"/>
    </w:rPr>
  </w:style>
  <w:style w:type="paragraph" w:customStyle="1" w:styleId="Stile1">
    <w:name w:val="Stile1"/>
    <w:basedOn w:val="Normale"/>
    <w:autoRedefine/>
    <w:rsid w:val="001468E3"/>
    <w:pPr>
      <w:ind w:left="57" w:firstLine="709"/>
    </w:pPr>
  </w:style>
  <w:style w:type="paragraph" w:customStyle="1" w:styleId="Stile2">
    <w:name w:val="Stile2"/>
    <w:basedOn w:val="Normale"/>
    <w:autoRedefine/>
    <w:rsid w:val="001468E3"/>
    <w:pPr>
      <w:ind w:left="113" w:firstLine="709"/>
    </w:pPr>
  </w:style>
  <w:style w:type="paragraph" w:customStyle="1" w:styleId="Stile3">
    <w:name w:val="Stile3"/>
    <w:basedOn w:val="Testonotaapidipagina"/>
    <w:autoRedefine/>
    <w:rsid w:val="001468E3"/>
    <w:rPr>
      <w:bCs/>
      <w:iCs/>
      <w:szCs w:val="22"/>
    </w:rPr>
  </w:style>
  <w:style w:type="paragraph" w:styleId="Testonotaapidipagina">
    <w:name w:val="footnote text"/>
    <w:basedOn w:val="Normale"/>
    <w:link w:val="TestonotaapidipaginaCarattere"/>
    <w:autoRedefine/>
    <w:semiHidden/>
    <w:rsid w:val="001468E3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1468E3"/>
    <w:rPr>
      <w:rFonts w:ascii="Times New Roman" w:eastAsia="Times New Roman" w:hAnsi="Times New Roman" w:cs="Times New Roman"/>
      <w:sz w:val="20"/>
      <w:szCs w:val="20"/>
    </w:rPr>
  </w:style>
  <w:style w:type="paragraph" w:customStyle="1" w:styleId="Stile4">
    <w:name w:val="Stile4"/>
    <w:basedOn w:val="Testonotaapidipagina"/>
    <w:autoRedefine/>
    <w:rsid w:val="001468E3"/>
    <w:rPr>
      <w:rFonts w:eastAsia="SimSun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146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68E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68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Rientrocorpodeltesto">
    <w:name w:val="Body Text Indent"/>
    <w:basedOn w:val="Normale"/>
    <w:link w:val="RientrocorpodeltestoCarattere"/>
    <w:rsid w:val="001468E3"/>
    <w:pPr>
      <w:spacing w:after="120" w:line="240" w:lineRule="auto"/>
      <w:ind w:left="283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1468E3"/>
    <w:rPr>
      <w:rFonts w:ascii="Times New Roman" w:eastAsia="Times New Roman" w:hAnsi="Times New Roman" w:cs="Times New Roman"/>
    </w:rPr>
  </w:style>
  <w:style w:type="character" w:customStyle="1" w:styleId="normal1">
    <w:name w:val="normal1"/>
    <w:rsid w:val="001468E3"/>
  </w:style>
  <w:style w:type="paragraph" w:styleId="PreformattatoHTML">
    <w:name w:val="HTML Preformatted"/>
    <w:basedOn w:val="Normale"/>
    <w:link w:val="PreformattatoHTMLCarattere"/>
    <w:uiPriority w:val="99"/>
    <w:unhideWhenUsed/>
    <w:rsid w:val="00146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468E3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1468E3"/>
    <w:rPr>
      <w:b/>
      <w:bCs/>
    </w:rPr>
  </w:style>
  <w:style w:type="character" w:customStyle="1" w:styleId="riferimento">
    <w:name w:val="riferimento"/>
    <w:rsid w:val="001468E3"/>
  </w:style>
  <w:style w:type="character" w:styleId="Collegamentoipertestuale">
    <w:name w:val="Hyperlink"/>
    <w:uiPriority w:val="99"/>
    <w:rsid w:val="001468E3"/>
    <w:rPr>
      <w:color w:val="0000FF"/>
      <w:u w:val="single"/>
    </w:rPr>
  </w:style>
  <w:style w:type="character" w:styleId="Collegamentovisitato">
    <w:name w:val="FollowedHyperlink"/>
    <w:uiPriority w:val="99"/>
    <w:rsid w:val="001468E3"/>
    <w:rPr>
      <w:color w:val="800080"/>
      <w:u w:val="single"/>
    </w:rPr>
  </w:style>
  <w:style w:type="character" w:customStyle="1" w:styleId="riferimento2">
    <w:name w:val="riferimento2"/>
    <w:rsid w:val="001468E3"/>
    <w:rPr>
      <w:color w:val="4A970B"/>
    </w:rPr>
  </w:style>
  <w:style w:type="paragraph" w:customStyle="1" w:styleId="grassetto">
    <w:name w:val="grassetto"/>
    <w:basedOn w:val="Normale"/>
    <w:rsid w:val="001468E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Enfasicorsivo">
    <w:name w:val="Emphasis"/>
    <w:uiPriority w:val="20"/>
    <w:qFormat/>
    <w:rsid w:val="001468E3"/>
    <w:rPr>
      <w:i/>
      <w:iCs/>
    </w:rPr>
  </w:style>
  <w:style w:type="character" w:customStyle="1" w:styleId="PreformattatoHTMLCarattere1">
    <w:name w:val="Preformattato HTML Carattere1"/>
    <w:uiPriority w:val="99"/>
    <w:semiHidden/>
    <w:rsid w:val="001468E3"/>
    <w:rPr>
      <w:rFonts w:ascii="Consolas" w:hAnsi="Consolas" w:cs="Consolas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1468E3"/>
  </w:style>
  <w:style w:type="numbering" w:customStyle="1" w:styleId="Nessunelenco11">
    <w:name w:val="Nessun elenco11"/>
    <w:next w:val="Nessunelenco"/>
    <w:uiPriority w:val="99"/>
    <w:semiHidden/>
    <w:unhideWhenUsed/>
    <w:rsid w:val="001468E3"/>
  </w:style>
  <w:style w:type="paragraph" w:styleId="NormaleWeb">
    <w:name w:val="Normal (Web)"/>
    <w:basedOn w:val="Normale"/>
    <w:uiPriority w:val="99"/>
    <w:unhideWhenUsed/>
    <w:rsid w:val="001468E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dentro">
    <w:name w:val="dentro"/>
    <w:rsid w:val="001468E3"/>
  </w:style>
  <w:style w:type="numbering" w:customStyle="1" w:styleId="Nessunelenco2">
    <w:name w:val="Nessun elenco2"/>
    <w:next w:val="Nessunelenco"/>
    <w:uiPriority w:val="99"/>
    <w:semiHidden/>
    <w:unhideWhenUsed/>
    <w:rsid w:val="001468E3"/>
  </w:style>
  <w:style w:type="numbering" w:customStyle="1" w:styleId="Nessunelenco12">
    <w:name w:val="Nessun elenco12"/>
    <w:next w:val="Nessunelenco"/>
    <w:uiPriority w:val="99"/>
    <w:semiHidden/>
    <w:unhideWhenUsed/>
    <w:rsid w:val="001468E3"/>
  </w:style>
  <w:style w:type="numbering" w:customStyle="1" w:styleId="Nessunelenco21">
    <w:name w:val="Nessun elenco21"/>
    <w:next w:val="Nessunelenco"/>
    <w:uiPriority w:val="99"/>
    <w:semiHidden/>
    <w:unhideWhenUsed/>
    <w:rsid w:val="001468E3"/>
  </w:style>
  <w:style w:type="paragraph" w:customStyle="1" w:styleId="normal2">
    <w:name w:val="normal2"/>
    <w:basedOn w:val="Normale"/>
    <w:rsid w:val="001468E3"/>
    <w:pPr>
      <w:spacing w:before="120" w:line="312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gazzettaufficiale.it/do/atto/serie_generale/caricaPdf?cdimg=17A0254900100010110001&amp;dgu=2017-04-12&amp;art.dataPubblicazioneGazzetta=2017-04-12&amp;art.codiceRedazionale=17A02549&amp;art.num=1&amp;art.tiposerie=SG" TargetMode="External"/><Relationship Id="rId10" Type="http://schemas.openxmlformats.org/officeDocument/2006/relationships/hyperlink" Target="http://www.tuttoambien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1369</Words>
  <Characters>7805</Characters>
  <Application>Microsoft Macintosh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BETTINESCHI</dc:creator>
  <cp:keywords/>
  <dc:description/>
  <cp:lastModifiedBy>SILVIA BETTINESCHI</cp:lastModifiedBy>
  <cp:revision>4</cp:revision>
  <dcterms:created xsi:type="dcterms:W3CDTF">2017-04-10T20:45:00Z</dcterms:created>
  <dcterms:modified xsi:type="dcterms:W3CDTF">2017-04-16T10:44:00Z</dcterms:modified>
</cp:coreProperties>
</file>